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D31E2" w14:textId="21BF7DF7" w:rsidR="009E40F8" w:rsidRPr="00F83976" w:rsidRDefault="00167A0D" w:rsidP="009E40F8">
      <w:pPr>
        <w:rPr>
          <w:rFonts w:ascii="Palatino Linotype" w:eastAsia="Aptos" w:hAnsi="Palatino Linotype" w:cs="Mongolian Baiti"/>
          <w:color w:val="8E7618"/>
          <w:sz w:val="8"/>
          <w:szCs w:val="8"/>
        </w:rPr>
      </w:pPr>
      <w:r w:rsidRPr="00E07984">
        <w:rPr>
          <w:rFonts w:cstheme="minorHAnsi"/>
          <w:i/>
          <w:noProof/>
          <w:color w:val="FF0000"/>
        </w:rPr>
        <w:drawing>
          <wp:inline distT="0" distB="0" distL="0" distR="0" wp14:anchorId="4A5027A0" wp14:editId="1A00B752">
            <wp:extent cx="5760720" cy="984011"/>
            <wp:effectExtent l="0" t="0" r="0" b="6985"/>
            <wp:docPr id="1863671444" name="Grafik 1" descr="Ein Bild, das Darstellung, Design enthält.&#10;&#10;Automatisch generierte Beschreibung mit mittler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671444" name="Grafik 1" descr="Ein Bild, das Darstellung, Design enthält.&#10;&#10;Automatisch generierte Beschreibung mit mittlerer Zuverlässigkeit"/>
                    <pic:cNvPicPr/>
                  </pic:nvPicPr>
                  <pic:blipFill>
                    <a:blip r:embed="rId5"/>
                    <a:stretch>
                      <a:fillRect/>
                    </a:stretch>
                  </pic:blipFill>
                  <pic:spPr>
                    <a:xfrm>
                      <a:off x="0" y="0"/>
                      <a:ext cx="5760720" cy="984011"/>
                    </a:xfrm>
                    <a:prstGeom prst="rect">
                      <a:avLst/>
                    </a:prstGeom>
                  </pic:spPr>
                </pic:pic>
              </a:graphicData>
            </a:graphic>
          </wp:inline>
        </w:drawing>
      </w:r>
    </w:p>
    <w:p w14:paraId="5ED2769B" w14:textId="7BCE100E" w:rsidR="00167A0D" w:rsidRDefault="00E812D3" w:rsidP="00167A0D">
      <w:pPr>
        <w:rPr>
          <w:rFonts w:ascii="Palatino Linotype" w:hAnsi="Palatino Linotype"/>
          <w:color w:val="8E7618"/>
          <w:sz w:val="40"/>
          <w:szCs w:val="40"/>
        </w:rPr>
      </w:pPr>
      <w:r>
        <w:rPr>
          <w:rFonts w:ascii="Palatino Linotype" w:hAnsi="Palatino Linotype"/>
          <w:color w:val="8E7618"/>
          <w:sz w:val="40"/>
          <w:szCs w:val="40"/>
        </w:rPr>
        <w:t>Archowissen</w:t>
      </w:r>
    </w:p>
    <w:p w14:paraId="4DAE2B00" w14:textId="77777777" w:rsidR="00960857" w:rsidRDefault="00960857" w:rsidP="00167A0D">
      <w:pPr>
        <w:rPr>
          <w:rFonts w:ascii="Palatino Linotype" w:hAnsi="Palatino Linotype"/>
          <w:color w:val="8E7618"/>
          <w:sz w:val="40"/>
          <w:szCs w:val="40"/>
        </w:rPr>
      </w:pPr>
    </w:p>
    <w:p w14:paraId="02CE3C47" w14:textId="726B56EB" w:rsidR="00960857" w:rsidRDefault="00960857" w:rsidP="00960857">
      <w:pPr>
        <w:ind w:left="1416" w:firstLine="708"/>
        <w:rPr>
          <w:rFonts w:ascii="Palatino Linotype" w:eastAsia="Aptos" w:hAnsi="Palatino Linotype" w:cs="Mongolian Baiti"/>
          <w:b/>
          <w:bCs/>
          <w:color w:val="8E7618"/>
          <w:sz w:val="40"/>
          <w:szCs w:val="40"/>
        </w:rPr>
      </w:pPr>
      <w:r>
        <w:rPr>
          <w:noProof/>
        </w:rPr>
        <w:drawing>
          <wp:inline distT="0" distB="0" distL="0" distR="0" wp14:anchorId="1AF2604C" wp14:editId="18F094B0">
            <wp:extent cx="2957885" cy="3943847"/>
            <wp:effectExtent l="0" t="0" r="0" b="0"/>
            <wp:docPr id="713264271" name="Grafik 1" descr="Ein Bild, das Schädel, Knochen, Säugetier, Museu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264271" name="Grafik 1" descr="Ein Bild, das Schädel, Knochen, Säugetier, Museum enthält.&#10;&#10;KI-generierte Inhalte können fehlerhaft sein."/>
                    <pic:cNvPicPr/>
                  </pic:nvPicPr>
                  <pic:blipFill>
                    <a:blip r:embed="rId6"/>
                    <a:stretch>
                      <a:fillRect/>
                    </a:stretch>
                  </pic:blipFill>
                  <pic:spPr>
                    <a:xfrm>
                      <a:off x="0" y="0"/>
                      <a:ext cx="2974201" cy="3965602"/>
                    </a:xfrm>
                    <a:prstGeom prst="rect">
                      <a:avLst/>
                    </a:prstGeom>
                  </pic:spPr>
                </pic:pic>
              </a:graphicData>
            </a:graphic>
          </wp:inline>
        </w:drawing>
      </w:r>
    </w:p>
    <w:p w14:paraId="2D64AF0B" w14:textId="50A57542" w:rsidR="00960857" w:rsidRDefault="00960857" w:rsidP="00960857">
      <w:pPr>
        <w:ind w:left="708" w:firstLine="708"/>
        <w:rPr>
          <w:rFonts w:ascii="Palatino Linotype" w:eastAsia="Aptos" w:hAnsi="Palatino Linotype" w:cs="Mongolian Baiti"/>
          <w:b/>
          <w:bCs/>
          <w:sz w:val="24"/>
          <w:szCs w:val="24"/>
        </w:rPr>
      </w:pPr>
      <w:r>
        <w:rPr>
          <w:rFonts w:ascii="Palatino Linotype" w:eastAsia="Aptos" w:hAnsi="Palatino Linotype" w:cs="Mongolian Baiti"/>
          <w:b/>
          <w:bCs/>
          <w:sz w:val="24"/>
          <w:szCs w:val="24"/>
        </w:rPr>
        <w:t xml:space="preserve">    </w:t>
      </w:r>
      <w:r w:rsidRPr="00960857">
        <w:rPr>
          <w:rFonts w:ascii="Palatino Linotype" w:eastAsia="Aptos" w:hAnsi="Palatino Linotype" w:cs="Mongolian Baiti"/>
          <w:b/>
          <w:bCs/>
          <w:sz w:val="24"/>
          <w:szCs w:val="24"/>
        </w:rPr>
        <w:t>Schädel aus der Bama Grande, Balzi Rossi, Italien</w:t>
      </w:r>
    </w:p>
    <w:p w14:paraId="17CD137D" w14:textId="77777777" w:rsidR="0041335E" w:rsidRPr="00960857" w:rsidRDefault="0041335E" w:rsidP="00960857">
      <w:pPr>
        <w:ind w:left="708" w:firstLine="708"/>
        <w:rPr>
          <w:rFonts w:ascii="Palatino Linotype" w:eastAsia="Aptos" w:hAnsi="Palatino Linotype" w:cs="Mongolian Baiti"/>
          <w:b/>
          <w:bCs/>
          <w:sz w:val="24"/>
          <w:szCs w:val="24"/>
        </w:rPr>
      </w:pPr>
    </w:p>
    <w:p w14:paraId="5A969872" w14:textId="5B0F3DB5" w:rsidR="00C61DBD" w:rsidRPr="00960857" w:rsidRDefault="000A1709" w:rsidP="00167A0D">
      <w:pPr>
        <w:rPr>
          <w:rFonts w:ascii="Palatino Linotype" w:hAnsi="Palatino Linotype"/>
          <w:color w:val="8E7618"/>
          <w:sz w:val="40"/>
          <w:szCs w:val="40"/>
        </w:rPr>
      </w:pPr>
      <w:r w:rsidRPr="00960857">
        <w:rPr>
          <w:rFonts w:ascii="Palatino Linotype" w:hAnsi="Palatino Linotype"/>
          <w:color w:val="8E7618"/>
          <w:sz w:val="40"/>
          <w:szCs w:val="40"/>
        </w:rPr>
        <w:t>Bestattungen</w:t>
      </w:r>
      <w:r w:rsidR="00793CD5" w:rsidRPr="00960857">
        <w:rPr>
          <w:rFonts w:ascii="Palatino Linotype" w:hAnsi="Palatino Linotype"/>
          <w:color w:val="8E7618"/>
          <w:sz w:val="40"/>
          <w:szCs w:val="40"/>
        </w:rPr>
        <w:t xml:space="preserve"> in der Alt- und Mittelsteinzeit</w:t>
      </w:r>
    </w:p>
    <w:p w14:paraId="2E2AB21F" w14:textId="77777777" w:rsidR="00960857" w:rsidRDefault="009178A9" w:rsidP="009178A9">
      <w:pPr>
        <w:pStyle w:val="StandardWeb"/>
        <w:jc w:val="both"/>
        <w:rPr>
          <w:rFonts w:ascii="Palatino Linotype" w:hAnsi="Palatino Linotype"/>
          <w:sz w:val="28"/>
          <w:szCs w:val="28"/>
        </w:rPr>
      </w:pPr>
      <w:r>
        <w:rPr>
          <w:rFonts w:ascii="Palatino Linotype" w:hAnsi="Palatino Linotype"/>
          <w:sz w:val="28"/>
          <w:szCs w:val="28"/>
        </w:rPr>
        <w:t>Menschen begraben ihre Toten oder ihre Asche. Das machen sie schon seit ca. 100 T</w:t>
      </w:r>
      <w:r w:rsidR="00496FFA">
        <w:rPr>
          <w:rFonts w:ascii="Palatino Linotype" w:hAnsi="Palatino Linotype"/>
          <w:sz w:val="28"/>
          <w:szCs w:val="28"/>
        </w:rPr>
        <w:t>sd.</w:t>
      </w:r>
      <w:r>
        <w:rPr>
          <w:rFonts w:ascii="Palatino Linotype" w:hAnsi="Palatino Linotype"/>
          <w:sz w:val="28"/>
          <w:szCs w:val="28"/>
        </w:rPr>
        <w:t xml:space="preserve"> Jahren</w:t>
      </w:r>
      <w:r w:rsidR="00496FFA">
        <w:rPr>
          <w:rFonts w:ascii="Palatino Linotype" w:hAnsi="Palatino Linotype"/>
          <w:sz w:val="28"/>
          <w:szCs w:val="28"/>
        </w:rPr>
        <w:t>!</w:t>
      </w:r>
      <w:r>
        <w:rPr>
          <w:rFonts w:ascii="Palatino Linotype" w:hAnsi="Palatino Linotype"/>
          <w:sz w:val="28"/>
          <w:szCs w:val="28"/>
        </w:rPr>
        <w:t xml:space="preserve"> Aus welchen Gründen die frühen Menschen das taten wissen wir nicht und </w:t>
      </w:r>
      <w:r w:rsidR="00960857">
        <w:rPr>
          <w:rFonts w:ascii="Palatino Linotype" w:hAnsi="Palatino Linotype"/>
          <w:sz w:val="28"/>
          <w:szCs w:val="28"/>
        </w:rPr>
        <w:t xml:space="preserve">unsere </w:t>
      </w:r>
      <w:r>
        <w:rPr>
          <w:rFonts w:ascii="Palatino Linotype" w:hAnsi="Palatino Linotype"/>
          <w:sz w:val="28"/>
          <w:szCs w:val="28"/>
        </w:rPr>
        <w:t>Vorstellungen</w:t>
      </w:r>
      <w:r w:rsidR="00960857">
        <w:rPr>
          <w:rFonts w:ascii="Palatino Linotype" w:hAnsi="Palatino Linotype"/>
          <w:sz w:val="28"/>
          <w:szCs w:val="28"/>
        </w:rPr>
        <w:t xml:space="preserve"> vom Tod und was wir mit Verstorbenen tun,</w:t>
      </w:r>
      <w:r>
        <w:rPr>
          <w:rFonts w:ascii="Palatino Linotype" w:hAnsi="Palatino Linotype"/>
          <w:sz w:val="28"/>
          <w:szCs w:val="28"/>
        </w:rPr>
        <w:t xml:space="preserve"> haben sich im Lauf der Zeit oft geändert</w:t>
      </w:r>
      <w:r w:rsidR="00496FFA">
        <w:rPr>
          <w:rFonts w:ascii="Palatino Linotype" w:hAnsi="Palatino Linotype"/>
          <w:sz w:val="28"/>
          <w:szCs w:val="28"/>
        </w:rPr>
        <w:t xml:space="preserve">. Sie sind auch heute noch sehr unterschiedlich je nach Kultur. In manchen Kulturen finden wir z.B. oft Grabbeigaben für ein Weiterleben des Toten im Jenseits (ägyptische Pharaonengräber wurden </w:t>
      </w:r>
      <w:r w:rsidR="00960857">
        <w:rPr>
          <w:rFonts w:ascii="Palatino Linotype" w:hAnsi="Palatino Linotype"/>
          <w:sz w:val="28"/>
          <w:szCs w:val="28"/>
        </w:rPr>
        <w:t>dazu</w:t>
      </w:r>
      <w:r w:rsidR="00496FFA">
        <w:rPr>
          <w:rFonts w:ascii="Palatino Linotype" w:hAnsi="Palatino Linotype"/>
          <w:sz w:val="28"/>
          <w:szCs w:val="28"/>
        </w:rPr>
        <w:t xml:space="preserve"> reich ausgestattet). In anderen </w:t>
      </w:r>
      <w:r w:rsidR="00496FFA">
        <w:rPr>
          <w:rFonts w:ascii="Palatino Linotype" w:hAnsi="Palatino Linotype"/>
          <w:sz w:val="28"/>
          <w:szCs w:val="28"/>
        </w:rPr>
        <w:lastRenderedPageBreak/>
        <w:t xml:space="preserve">wurden </w:t>
      </w:r>
      <w:r w:rsidR="000A1709">
        <w:rPr>
          <w:rFonts w:ascii="Palatino Linotype" w:hAnsi="Palatino Linotype"/>
          <w:sz w:val="28"/>
          <w:szCs w:val="28"/>
        </w:rPr>
        <w:t>die Tote</w:t>
      </w:r>
      <w:r w:rsidR="00496FFA">
        <w:rPr>
          <w:rFonts w:ascii="Palatino Linotype" w:hAnsi="Palatino Linotype"/>
          <w:sz w:val="28"/>
          <w:szCs w:val="28"/>
        </w:rPr>
        <w:t>n</w:t>
      </w:r>
      <w:r w:rsidR="000A1709">
        <w:rPr>
          <w:rFonts w:ascii="Palatino Linotype" w:hAnsi="Palatino Linotype"/>
          <w:sz w:val="28"/>
          <w:szCs w:val="28"/>
        </w:rPr>
        <w:t xml:space="preserve"> in Kammern oder Gräbern fest verschlossen, damit </w:t>
      </w:r>
      <w:r w:rsidR="00496FFA">
        <w:rPr>
          <w:rFonts w:ascii="Palatino Linotype" w:hAnsi="Palatino Linotype"/>
          <w:sz w:val="28"/>
          <w:szCs w:val="28"/>
        </w:rPr>
        <w:t>sie hoffentlich n</w:t>
      </w:r>
      <w:r w:rsidR="000A1709">
        <w:rPr>
          <w:rFonts w:ascii="Palatino Linotype" w:hAnsi="Palatino Linotype"/>
          <w:sz w:val="28"/>
          <w:szCs w:val="28"/>
        </w:rPr>
        <w:t>icht wiederkommen</w:t>
      </w:r>
      <w:r w:rsidR="00F5085A">
        <w:rPr>
          <w:rFonts w:ascii="Palatino Linotype" w:hAnsi="Palatino Linotype"/>
          <w:sz w:val="28"/>
          <w:szCs w:val="28"/>
        </w:rPr>
        <w:t>!</w:t>
      </w:r>
      <w:r w:rsidR="00496FFA">
        <w:rPr>
          <w:rFonts w:ascii="Palatino Linotype" w:hAnsi="Palatino Linotype"/>
          <w:sz w:val="28"/>
          <w:szCs w:val="28"/>
        </w:rPr>
        <w:t xml:space="preserve"> </w:t>
      </w:r>
    </w:p>
    <w:p w14:paraId="56CD38AA" w14:textId="6F47BD01" w:rsidR="000A1709" w:rsidRDefault="00496FFA" w:rsidP="009178A9">
      <w:pPr>
        <w:pStyle w:val="StandardWeb"/>
        <w:jc w:val="both"/>
        <w:rPr>
          <w:rFonts w:ascii="Palatino Linotype" w:hAnsi="Palatino Linotype"/>
          <w:sz w:val="28"/>
          <w:szCs w:val="28"/>
        </w:rPr>
      </w:pPr>
      <w:r>
        <w:rPr>
          <w:rFonts w:ascii="Palatino Linotype" w:hAnsi="Palatino Linotype"/>
          <w:sz w:val="28"/>
          <w:szCs w:val="28"/>
        </w:rPr>
        <w:t xml:space="preserve">Wenn Archäologen Bestattungen finden, dann wissen sie also nicht unbedingt, welche Vorstellungen vom Tod eine vergangene Kultur hatte. Aber Bestattungen sagen uns viel über die damals </w:t>
      </w:r>
      <w:r w:rsidR="008A6109">
        <w:rPr>
          <w:rFonts w:ascii="Palatino Linotype" w:hAnsi="Palatino Linotype"/>
          <w:sz w:val="28"/>
          <w:szCs w:val="28"/>
        </w:rPr>
        <w:t>l</w:t>
      </w:r>
      <w:r>
        <w:rPr>
          <w:rFonts w:ascii="Palatino Linotype" w:hAnsi="Palatino Linotype"/>
          <w:sz w:val="28"/>
          <w:szCs w:val="28"/>
        </w:rPr>
        <w:t>ebenden</w:t>
      </w:r>
      <w:r w:rsidR="008A6109">
        <w:rPr>
          <w:rFonts w:ascii="Palatino Linotype" w:hAnsi="Palatino Linotype"/>
          <w:sz w:val="28"/>
          <w:szCs w:val="28"/>
        </w:rPr>
        <w:t xml:space="preserve"> Menschen</w:t>
      </w:r>
      <w:r>
        <w:rPr>
          <w:rFonts w:ascii="Palatino Linotype" w:hAnsi="Palatino Linotype"/>
          <w:sz w:val="28"/>
          <w:szCs w:val="28"/>
        </w:rPr>
        <w:t>. Denn die Knochen können auf Alter, Krankheiten und bestimmte Lebensgewohnheiten untersucht werden. Und eventuell vorhandene Beigaben wie z.B. Geschirr oder Waffen zeigen uns, was es zu Lebzeiten des Toten gab</w:t>
      </w:r>
      <w:r w:rsidR="000A1709">
        <w:rPr>
          <w:rFonts w:ascii="Palatino Linotype" w:hAnsi="Palatino Linotype"/>
          <w:sz w:val="28"/>
          <w:szCs w:val="28"/>
        </w:rPr>
        <w:t xml:space="preserve">. </w:t>
      </w:r>
    </w:p>
    <w:p w14:paraId="0D1B0D01" w14:textId="302840DA" w:rsidR="002932BD" w:rsidRDefault="00F5085A" w:rsidP="002932BD">
      <w:pPr>
        <w:pStyle w:val="StandardWeb"/>
        <w:jc w:val="both"/>
        <w:rPr>
          <w:rFonts w:ascii="Palatino Linotype" w:hAnsi="Palatino Linotype"/>
          <w:sz w:val="28"/>
          <w:szCs w:val="28"/>
        </w:rPr>
      </w:pPr>
      <w:r>
        <w:rPr>
          <w:rFonts w:ascii="Palatino Linotype" w:hAnsi="Palatino Linotype"/>
          <w:sz w:val="28"/>
          <w:szCs w:val="28"/>
        </w:rPr>
        <w:t>Aber nicht jeder Knochen stammt sicher aus einer Bestattung, worunter wir eine</w:t>
      </w:r>
      <w:r w:rsidR="008A6109">
        <w:rPr>
          <w:rFonts w:ascii="Palatino Linotype" w:hAnsi="Palatino Linotype"/>
          <w:sz w:val="28"/>
          <w:szCs w:val="28"/>
        </w:rPr>
        <w:t xml:space="preserve"> bewusst</w:t>
      </w:r>
      <w:r>
        <w:rPr>
          <w:rFonts w:ascii="Palatino Linotype" w:hAnsi="Palatino Linotype"/>
          <w:sz w:val="28"/>
          <w:szCs w:val="28"/>
        </w:rPr>
        <w:t>e Beisetzung eines Toten, meist mit einem Ritual verbunden, verstehen</w:t>
      </w:r>
      <w:r w:rsidR="008A6109">
        <w:rPr>
          <w:rFonts w:ascii="Palatino Linotype" w:hAnsi="Palatino Linotype"/>
          <w:sz w:val="28"/>
          <w:szCs w:val="28"/>
        </w:rPr>
        <w:t xml:space="preserve">. </w:t>
      </w:r>
      <w:r w:rsidR="00614DCF">
        <w:rPr>
          <w:rFonts w:ascii="Palatino Linotype" w:hAnsi="Palatino Linotype"/>
          <w:sz w:val="28"/>
          <w:szCs w:val="28"/>
        </w:rPr>
        <w:t xml:space="preserve">So hat man z.B. in der Kammer </w:t>
      </w:r>
      <w:r w:rsidR="00614DCF" w:rsidRPr="00F5085A">
        <w:rPr>
          <w:rFonts w:ascii="Palatino Linotype" w:hAnsi="Palatino Linotype"/>
          <w:i/>
          <w:iCs/>
          <w:sz w:val="28"/>
          <w:szCs w:val="28"/>
        </w:rPr>
        <w:t>Sima de los Huesos</w:t>
      </w:r>
      <w:r w:rsidR="00614DCF">
        <w:rPr>
          <w:rFonts w:ascii="Palatino Linotype" w:hAnsi="Palatino Linotype"/>
          <w:sz w:val="28"/>
          <w:szCs w:val="28"/>
        </w:rPr>
        <w:t xml:space="preserve"> </w:t>
      </w:r>
      <w:r w:rsidR="005F1FB3">
        <w:rPr>
          <w:rFonts w:ascii="Palatino Linotype" w:hAnsi="Palatino Linotype"/>
          <w:sz w:val="28"/>
          <w:szCs w:val="28"/>
        </w:rPr>
        <w:t xml:space="preserve">in der nordspanischen </w:t>
      </w:r>
      <w:r w:rsidR="00614DCF">
        <w:rPr>
          <w:rFonts w:ascii="Palatino Linotype" w:hAnsi="Palatino Linotype"/>
          <w:sz w:val="28"/>
          <w:szCs w:val="28"/>
        </w:rPr>
        <w:t xml:space="preserve">Höhle </w:t>
      </w:r>
      <w:r w:rsidR="00614DCF" w:rsidRPr="00F5085A">
        <w:rPr>
          <w:rFonts w:ascii="Palatino Linotype" w:hAnsi="Palatino Linotype"/>
          <w:i/>
          <w:iCs/>
          <w:sz w:val="28"/>
          <w:szCs w:val="28"/>
        </w:rPr>
        <w:t>Cueva Mayor</w:t>
      </w:r>
      <w:r w:rsidR="00614DCF">
        <w:rPr>
          <w:rFonts w:ascii="Palatino Linotype" w:hAnsi="Palatino Linotype"/>
          <w:sz w:val="28"/>
          <w:szCs w:val="28"/>
        </w:rPr>
        <w:t xml:space="preserve"> </w:t>
      </w:r>
      <w:r w:rsidR="005F1FB3">
        <w:rPr>
          <w:rFonts w:ascii="Palatino Linotype" w:hAnsi="Palatino Linotype"/>
          <w:sz w:val="28"/>
          <w:szCs w:val="28"/>
        </w:rPr>
        <w:t>Knochen in einer tiefen Grube gefunden, die vollständig zu 28 Individuen zusammengesetzt werden konnten. Sie stammen</w:t>
      </w:r>
      <w:r w:rsidR="00544213">
        <w:rPr>
          <w:rFonts w:ascii="Palatino Linotype" w:hAnsi="Palatino Linotype"/>
          <w:sz w:val="28"/>
          <w:szCs w:val="28"/>
        </w:rPr>
        <w:t xml:space="preserve"> von </w:t>
      </w:r>
      <w:r w:rsidR="00614DCF">
        <w:rPr>
          <w:rFonts w:ascii="Palatino Linotype" w:hAnsi="Palatino Linotype"/>
          <w:sz w:val="28"/>
          <w:szCs w:val="28"/>
        </w:rPr>
        <w:t>einer Menschenart</w:t>
      </w:r>
      <w:r w:rsidR="00544213">
        <w:rPr>
          <w:rFonts w:ascii="Palatino Linotype" w:hAnsi="Palatino Linotype"/>
          <w:sz w:val="28"/>
          <w:szCs w:val="28"/>
        </w:rPr>
        <w:t>, die dort vor ca. 430 T</w:t>
      </w:r>
      <w:r w:rsidR="005F1FB3">
        <w:rPr>
          <w:rFonts w:ascii="Palatino Linotype" w:hAnsi="Palatino Linotype"/>
          <w:sz w:val="28"/>
          <w:szCs w:val="28"/>
        </w:rPr>
        <w:t xml:space="preserve">sd. </w:t>
      </w:r>
      <w:r w:rsidR="00544213">
        <w:rPr>
          <w:rFonts w:ascii="Palatino Linotype" w:hAnsi="Palatino Linotype"/>
          <w:sz w:val="28"/>
          <w:szCs w:val="28"/>
        </w:rPr>
        <w:t>Jahren lebte</w:t>
      </w:r>
      <w:r w:rsidR="005F1FB3">
        <w:rPr>
          <w:rFonts w:ascii="Palatino Linotype" w:hAnsi="Palatino Linotype"/>
          <w:sz w:val="28"/>
          <w:szCs w:val="28"/>
        </w:rPr>
        <w:t>. Aber haben diese Menschen ihre Toten bewusst in die</w:t>
      </w:r>
      <w:r w:rsidR="002932BD">
        <w:rPr>
          <w:rFonts w:ascii="Palatino Linotype" w:hAnsi="Palatino Linotype"/>
          <w:sz w:val="28"/>
          <w:szCs w:val="28"/>
        </w:rPr>
        <w:t>ser</w:t>
      </w:r>
      <w:r w:rsidR="005F1FB3">
        <w:rPr>
          <w:rFonts w:ascii="Palatino Linotype" w:hAnsi="Palatino Linotype"/>
          <w:sz w:val="28"/>
          <w:szCs w:val="28"/>
        </w:rPr>
        <w:t xml:space="preserve"> Grube </w:t>
      </w:r>
      <w:r w:rsidR="002932BD">
        <w:rPr>
          <w:rFonts w:ascii="Palatino Linotype" w:hAnsi="Palatino Linotype"/>
          <w:sz w:val="28"/>
          <w:szCs w:val="28"/>
        </w:rPr>
        <w:t>bestattet oder fielen sie in die Grube, wie auch viele Tiere, deren Knochen sich ebenfalls in der Grube befanden? Als Indiz für ein Beisetzungsritual</w:t>
      </w:r>
      <w:r w:rsidR="005F1FB3">
        <w:rPr>
          <w:rFonts w:ascii="Palatino Linotype" w:hAnsi="Palatino Linotype"/>
          <w:sz w:val="28"/>
          <w:szCs w:val="28"/>
        </w:rPr>
        <w:t xml:space="preserve"> wird von manchen Forschern ein in der Grube gefundener, unbenutzter Faustkeil </w:t>
      </w:r>
      <w:r w:rsidR="00711525">
        <w:rPr>
          <w:rFonts w:ascii="Palatino Linotype" w:hAnsi="Palatino Linotype"/>
          <w:sz w:val="28"/>
          <w:szCs w:val="28"/>
        </w:rPr>
        <w:t>gedeutet</w:t>
      </w:r>
      <w:r w:rsidR="002932BD">
        <w:rPr>
          <w:rFonts w:ascii="Palatino Linotype" w:hAnsi="Palatino Linotype"/>
          <w:sz w:val="28"/>
          <w:szCs w:val="28"/>
        </w:rPr>
        <w:t>, der einem Toten beigegeben worden sein könnte</w:t>
      </w:r>
      <w:r w:rsidR="00711525">
        <w:rPr>
          <w:rFonts w:ascii="Palatino Linotype" w:hAnsi="Palatino Linotype"/>
          <w:sz w:val="28"/>
          <w:szCs w:val="28"/>
        </w:rPr>
        <w:t xml:space="preserve">. </w:t>
      </w:r>
      <w:r w:rsidR="002932BD">
        <w:rPr>
          <w:rFonts w:ascii="Palatino Linotype" w:hAnsi="Palatino Linotype"/>
          <w:sz w:val="28"/>
          <w:szCs w:val="28"/>
        </w:rPr>
        <w:t xml:space="preserve">Andere Forscher meinen, </w:t>
      </w:r>
      <w:r>
        <w:rPr>
          <w:rFonts w:ascii="Palatino Linotype" w:hAnsi="Palatino Linotype"/>
          <w:sz w:val="28"/>
          <w:szCs w:val="28"/>
        </w:rPr>
        <w:t>die Menschen könnten auch Beute von Raubtieren gewesen sein, die sie in die Höhle getragen hätten, wo die Knochen dann im Laufe der Zeit durch geologische Prozesse in die Grube gerieten.</w:t>
      </w:r>
      <w:r w:rsidR="00B91A8A">
        <w:rPr>
          <w:rFonts w:ascii="Palatino Linotype" w:hAnsi="Palatino Linotype"/>
          <w:sz w:val="28"/>
          <w:szCs w:val="28"/>
        </w:rPr>
        <w:t xml:space="preserve"> </w:t>
      </w:r>
    </w:p>
    <w:p w14:paraId="1DF4E5F9" w14:textId="77777777" w:rsidR="0041335E" w:rsidRDefault="0041335E" w:rsidP="002932BD">
      <w:pPr>
        <w:pStyle w:val="StandardWeb"/>
        <w:jc w:val="both"/>
        <w:rPr>
          <w:rFonts w:ascii="Palatino Linotype" w:hAnsi="Palatino Linotype"/>
          <w:sz w:val="28"/>
          <w:szCs w:val="28"/>
        </w:rPr>
      </w:pPr>
    </w:p>
    <w:p w14:paraId="3BCCB0DF" w14:textId="12EE51CC" w:rsidR="007704D8" w:rsidRPr="00960857" w:rsidRDefault="007704D8" w:rsidP="00960857">
      <w:pPr>
        <w:pStyle w:val="StandardWeb"/>
        <w:jc w:val="both"/>
        <w:rPr>
          <w:rFonts w:ascii="Palatino Linotype" w:hAnsi="Palatino Linotype"/>
          <w:color w:val="8E7618"/>
          <w:sz w:val="36"/>
          <w:szCs w:val="36"/>
        </w:rPr>
      </w:pPr>
      <w:r w:rsidRPr="00960857">
        <w:rPr>
          <w:rFonts w:ascii="Palatino Linotype" w:hAnsi="Palatino Linotype"/>
          <w:color w:val="8E7618"/>
          <w:sz w:val="36"/>
          <w:szCs w:val="36"/>
        </w:rPr>
        <w:t xml:space="preserve">Die frühesten Bestattungen des anatomisch modernen Menschen </w:t>
      </w:r>
    </w:p>
    <w:p w14:paraId="27506B95" w14:textId="3F8A9C53" w:rsidR="00B91A8A" w:rsidRDefault="00B91A8A" w:rsidP="002932BD">
      <w:pPr>
        <w:pStyle w:val="StandardWeb"/>
        <w:jc w:val="both"/>
        <w:rPr>
          <w:rFonts w:ascii="Palatino Linotype" w:hAnsi="Palatino Linotype"/>
          <w:sz w:val="28"/>
          <w:szCs w:val="28"/>
        </w:rPr>
      </w:pPr>
      <w:r>
        <w:rPr>
          <w:rFonts w:ascii="Palatino Linotype" w:hAnsi="Palatino Linotype"/>
          <w:sz w:val="28"/>
          <w:szCs w:val="28"/>
        </w:rPr>
        <w:t>Ähnlich umstritten ist die Einordnung von Knochen des anatomisch modernen Menschen, die in Höhlen in Israel (</w:t>
      </w:r>
      <w:r w:rsidRPr="00F5085A">
        <w:rPr>
          <w:rFonts w:ascii="Palatino Linotype" w:hAnsi="Palatino Linotype"/>
          <w:i/>
          <w:iCs/>
          <w:sz w:val="28"/>
          <w:szCs w:val="28"/>
        </w:rPr>
        <w:t>Qafzeh</w:t>
      </w:r>
      <w:r w:rsidR="007704D8">
        <w:rPr>
          <w:rFonts w:ascii="Palatino Linotype" w:hAnsi="Palatino Linotype"/>
          <w:sz w:val="28"/>
          <w:szCs w:val="28"/>
        </w:rPr>
        <w:t xml:space="preserve"> und</w:t>
      </w:r>
      <w:r w:rsidRPr="00F5085A">
        <w:rPr>
          <w:rFonts w:ascii="Palatino Linotype" w:hAnsi="Palatino Linotype"/>
          <w:i/>
          <w:iCs/>
          <w:sz w:val="28"/>
          <w:szCs w:val="28"/>
        </w:rPr>
        <w:t xml:space="preserve"> </w:t>
      </w:r>
      <w:proofErr w:type="spellStart"/>
      <w:r w:rsidRPr="00F5085A">
        <w:rPr>
          <w:rFonts w:ascii="Palatino Linotype" w:hAnsi="Palatino Linotype"/>
          <w:i/>
          <w:iCs/>
          <w:sz w:val="28"/>
          <w:szCs w:val="28"/>
        </w:rPr>
        <w:t>Skhul</w:t>
      </w:r>
      <w:proofErr w:type="spellEnd"/>
      <w:r w:rsidR="007704D8">
        <w:rPr>
          <w:rFonts w:ascii="Palatino Linotype" w:hAnsi="Palatino Linotype"/>
          <w:sz w:val="28"/>
          <w:szCs w:val="28"/>
        </w:rPr>
        <w:t>)</w:t>
      </w:r>
      <w:r>
        <w:rPr>
          <w:rFonts w:ascii="Palatino Linotype" w:hAnsi="Palatino Linotype"/>
          <w:sz w:val="28"/>
          <w:szCs w:val="28"/>
        </w:rPr>
        <w:t xml:space="preserve"> </w:t>
      </w:r>
      <w:r w:rsidR="007704D8">
        <w:rPr>
          <w:rFonts w:ascii="Palatino Linotype" w:hAnsi="Palatino Linotype"/>
          <w:sz w:val="28"/>
          <w:szCs w:val="28"/>
        </w:rPr>
        <w:t xml:space="preserve">teilweise zusammen mit Ocker </w:t>
      </w:r>
      <w:r>
        <w:rPr>
          <w:rFonts w:ascii="Palatino Linotype" w:hAnsi="Palatino Linotype"/>
          <w:sz w:val="28"/>
          <w:szCs w:val="28"/>
        </w:rPr>
        <w:t>gefunden wurden</w:t>
      </w:r>
      <w:r w:rsidR="007704D8">
        <w:rPr>
          <w:rFonts w:ascii="Palatino Linotype" w:hAnsi="Palatino Linotype"/>
          <w:sz w:val="28"/>
          <w:szCs w:val="28"/>
        </w:rPr>
        <w:t>. Sie sind ca. 130-90 Tsd. Jahre alt und</w:t>
      </w:r>
      <w:r w:rsidR="0099728C">
        <w:rPr>
          <w:rFonts w:ascii="Palatino Linotype" w:hAnsi="Palatino Linotype"/>
          <w:sz w:val="28"/>
          <w:szCs w:val="28"/>
        </w:rPr>
        <w:t xml:space="preserve"> </w:t>
      </w:r>
      <w:r w:rsidR="007704D8">
        <w:rPr>
          <w:rFonts w:ascii="Palatino Linotype" w:hAnsi="Palatino Linotype"/>
          <w:sz w:val="28"/>
          <w:szCs w:val="28"/>
        </w:rPr>
        <w:t>damit die ältesten Funde des anatomisch modernen Menschen außerhalb von Afrika.</w:t>
      </w:r>
      <w:r>
        <w:rPr>
          <w:rFonts w:ascii="Palatino Linotype" w:hAnsi="Palatino Linotype"/>
          <w:sz w:val="28"/>
          <w:szCs w:val="28"/>
        </w:rPr>
        <w:t xml:space="preserve"> </w:t>
      </w:r>
    </w:p>
    <w:p w14:paraId="3BEC7923" w14:textId="2967B4BE" w:rsidR="001B3B83" w:rsidRDefault="007704D8" w:rsidP="007704D8">
      <w:pPr>
        <w:pStyle w:val="StandardWeb"/>
        <w:jc w:val="both"/>
        <w:rPr>
          <w:rFonts w:ascii="Palatino Linotype" w:hAnsi="Palatino Linotype"/>
          <w:sz w:val="28"/>
          <w:szCs w:val="28"/>
        </w:rPr>
      </w:pPr>
      <w:r>
        <w:rPr>
          <w:rFonts w:ascii="Palatino Linotype" w:hAnsi="Palatino Linotype"/>
          <w:sz w:val="28"/>
          <w:szCs w:val="28"/>
        </w:rPr>
        <w:lastRenderedPageBreak/>
        <w:t>In Afrika gibt es unsere</w:t>
      </w:r>
      <w:r w:rsidR="001B3B83">
        <w:rPr>
          <w:rFonts w:ascii="Palatino Linotype" w:hAnsi="Palatino Linotype"/>
          <w:sz w:val="28"/>
          <w:szCs w:val="28"/>
        </w:rPr>
        <w:t xml:space="preserve"> Art, de</w:t>
      </w:r>
      <w:r w:rsidR="000916FE">
        <w:rPr>
          <w:rFonts w:ascii="Palatino Linotype" w:hAnsi="Palatino Linotype"/>
          <w:sz w:val="28"/>
          <w:szCs w:val="28"/>
        </w:rPr>
        <w:t>n</w:t>
      </w:r>
      <w:r w:rsidR="001B3B83">
        <w:rPr>
          <w:rFonts w:ascii="Palatino Linotype" w:hAnsi="Palatino Linotype"/>
          <w:sz w:val="28"/>
          <w:szCs w:val="28"/>
        </w:rPr>
        <w:t xml:space="preserve"> anatomisch moderne Mensch (homo sapiens) </w:t>
      </w:r>
      <w:r w:rsidR="000916FE">
        <w:rPr>
          <w:rFonts w:ascii="Palatino Linotype" w:hAnsi="Palatino Linotype"/>
          <w:sz w:val="28"/>
          <w:szCs w:val="28"/>
        </w:rPr>
        <w:t>seit ca.</w:t>
      </w:r>
      <w:r w:rsidR="001B3B83">
        <w:rPr>
          <w:rFonts w:ascii="Palatino Linotype" w:hAnsi="Palatino Linotype"/>
          <w:sz w:val="28"/>
          <w:szCs w:val="28"/>
        </w:rPr>
        <w:t xml:space="preserve"> 300 T</w:t>
      </w:r>
      <w:r w:rsidR="000916FE">
        <w:rPr>
          <w:rFonts w:ascii="Palatino Linotype" w:hAnsi="Palatino Linotype"/>
          <w:sz w:val="28"/>
          <w:szCs w:val="28"/>
        </w:rPr>
        <w:t>sd</w:t>
      </w:r>
      <w:r w:rsidR="00F5085A">
        <w:rPr>
          <w:rFonts w:ascii="Palatino Linotype" w:hAnsi="Palatino Linotype"/>
          <w:sz w:val="28"/>
          <w:szCs w:val="28"/>
        </w:rPr>
        <w:t>.</w:t>
      </w:r>
      <w:r w:rsidR="001B3B83">
        <w:rPr>
          <w:rFonts w:ascii="Palatino Linotype" w:hAnsi="Palatino Linotype"/>
          <w:sz w:val="28"/>
          <w:szCs w:val="28"/>
        </w:rPr>
        <w:t xml:space="preserve"> Jahren. Dort finden sich auch die ältesten eindeutigen Bestattungen. Es sind drei Kindergräber, die in Ägypten, Südafrika und Kenia gefunden wurden. Die älteste Bestattung in Kenia am Fundort </w:t>
      </w:r>
      <w:r w:rsidR="001B3B83" w:rsidRPr="00F5085A">
        <w:rPr>
          <w:rFonts w:ascii="Palatino Linotype" w:hAnsi="Palatino Linotype"/>
          <w:i/>
          <w:iCs/>
          <w:sz w:val="28"/>
          <w:szCs w:val="28"/>
        </w:rPr>
        <w:t>Panga ya Saidi</w:t>
      </w:r>
      <w:r w:rsidR="001B3B83">
        <w:rPr>
          <w:rFonts w:ascii="Palatino Linotype" w:hAnsi="Palatino Linotype"/>
          <w:sz w:val="28"/>
          <w:szCs w:val="28"/>
        </w:rPr>
        <w:t xml:space="preserve"> ist die eines zwei- bis dreijährigen Kindes</w:t>
      </w:r>
      <w:r w:rsidR="00800E8C">
        <w:rPr>
          <w:rFonts w:ascii="Palatino Linotype" w:hAnsi="Palatino Linotype"/>
          <w:sz w:val="28"/>
          <w:szCs w:val="28"/>
        </w:rPr>
        <w:t xml:space="preserve"> (</w:t>
      </w:r>
      <w:r w:rsidR="00800E8C" w:rsidRPr="000916FE">
        <w:rPr>
          <w:rFonts w:ascii="Palatino Linotype" w:hAnsi="Palatino Linotype"/>
          <w:i/>
          <w:iCs/>
          <w:sz w:val="28"/>
          <w:szCs w:val="28"/>
        </w:rPr>
        <w:t>Mtoto</w:t>
      </w:r>
      <w:r w:rsidR="00800E8C">
        <w:rPr>
          <w:rFonts w:ascii="Palatino Linotype" w:hAnsi="Palatino Linotype"/>
          <w:sz w:val="28"/>
          <w:szCs w:val="28"/>
        </w:rPr>
        <w:t xml:space="preserve"> genannt, nach dem Wort „Kind“ </w:t>
      </w:r>
      <w:r w:rsidR="000916FE">
        <w:rPr>
          <w:rFonts w:ascii="Palatino Linotype" w:hAnsi="Palatino Linotype"/>
          <w:sz w:val="28"/>
          <w:szCs w:val="28"/>
        </w:rPr>
        <w:t xml:space="preserve">in der Sprache </w:t>
      </w:r>
      <w:r w:rsidR="00800E8C">
        <w:rPr>
          <w:rFonts w:ascii="Palatino Linotype" w:hAnsi="Palatino Linotype"/>
          <w:sz w:val="28"/>
          <w:szCs w:val="28"/>
        </w:rPr>
        <w:t>Swahili), das auf der rechten Seite mit angezogenen Knien liegend, auf ein Kopfkissen gebettet und</w:t>
      </w:r>
      <w:r w:rsidR="001B3B83">
        <w:rPr>
          <w:rFonts w:ascii="Palatino Linotype" w:hAnsi="Palatino Linotype"/>
          <w:sz w:val="28"/>
          <w:szCs w:val="28"/>
        </w:rPr>
        <w:t xml:space="preserve"> mit einem Tuch umhüllt in einer Erdgrube </w:t>
      </w:r>
      <w:r w:rsidR="00800E8C">
        <w:rPr>
          <w:rFonts w:ascii="Palatino Linotype" w:hAnsi="Palatino Linotype"/>
          <w:sz w:val="28"/>
          <w:szCs w:val="28"/>
        </w:rPr>
        <w:t xml:space="preserve">im Eingangsbereich einer Höhle </w:t>
      </w:r>
      <w:r w:rsidR="001B3B83">
        <w:rPr>
          <w:rFonts w:ascii="Palatino Linotype" w:hAnsi="Palatino Linotype"/>
          <w:sz w:val="28"/>
          <w:szCs w:val="28"/>
        </w:rPr>
        <w:t>bestattet wurde. Sie wurde auf 78 T</w:t>
      </w:r>
      <w:r w:rsidR="000916FE">
        <w:rPr>
          <w:rFonts w:ascii="Palatino Linotype" w:hAnsi="Palatino Linotype"/>
          <w:sz w:val="28"/>
          <w:szCs w:val="28"/>
        </w:rPr>
        <w:t>sd</w:t>
      </w:r>
      <w:r w:rsidR="00F5085A">
        <w:rPr>
          <w:rFonts w:ascii="Palatino Linotype" w:hAnsi="Palatino Linotype"/>
          <w:sz w:val="28"/>
          <w:szCs w:val="28"/>
        </w:rPr>
        <w:t>.</w:t>
      </w:r>
      <w:r w:rsidR="001B3B83">
        <w:rPr>
          <w:rFonts w:ascii="Palatino Linotype" w:hAnsi="Palatino Linotype"/>
          <w:sz w:val="28"/>
          <w:szCs w:val="28"/>
        </w:rPr>
        <w:t xml:space="preserve"> Jahre vor heute datiert.  An der Fundstelle </w:t>
      </w:r>
      <w:r w:rsidR="001B3B83" w:rsidRPr="00F5085A">
        <w:rPr>
          <w:rFonts w:ascii="Palatino Linotype" w:hAnsi="Palatino Linotype"/>
          <w:i/>
          <w:iCs/>
          <w:sz w:val="28"/>
          <w:szCs w:val="28"/>
        </w:rPr>
        <w:t>Taramsa Hill</w:t>
      </w:r>
      <w:r w:rsidR="001B3B83">
        <w:rPr>
          <w:rFonts w:ascii="Palatino Linotype" w:hAnsi="Palatino Linotype"/>
          <w:sz w:val="28"/>
          <w:szCs w:val="28"/>
        </w:rPr>
        <w:t xml:space="preserve"> in Ägypten (ca. 69 </w:t>
      </w:r>
      <w:r w:rsidR="000916FE">
        <w:rPr>
          <w:rFonts w:ascii="Palatino Linotype" w:hAnsi="Palatino Linotype"/>
          <w:sz w:val="28"/>
          <w:szCs w:val="28"/>
        </w:rPr>
        <w:t>Tsd</w:t>
      </w:r>
      <w:r w:rsidR="00F5085A">
        <w:rPr>
          <w:rFonts w:ascii="Palatino Linotype" w:hAnsi="Palatino Linotype"/>
          <w:sz w:val="28"/>
          <w:szCs w:val="28"/>
        </w:rPr>
        <w:t>.</w:t>
      </w:r>
      <w:r w:rsidR="001B3B83">
        <w:rPr>
          <w:rFonts w:ascii="Palatino Linotype" w:hAnsi="Palatino Linotype"/>
          <w:sz w:val="28"/>
          <w:szCs w:val="28"/>
        </w:rPr>
        <w:t xml:space="preserve"> Jahre vor heute) wurde ein </w:t>
      </w:r>
      <w:r w:rsidR="00544213">
        <w:rPr>
          <w:rFonts w:ascii="Palatino Linotype" w:hAnsi="Palatino Linotype"/>
          <w:sz w:val="28"/>
          <w:szCs w:val="28"/>
        </w:rPr>
        <w:t>acht- zehnjähriges Kind und in der</w:t>
      </w:r>
      <w:r w:rsidR="00544213" w:rsidRPr="0076329C">
        <w:rPr>
          <w:rFonts w:ascii="Palatino Linotype" w:hAnsi="Palatino Linotype"/>
          <w:i/>
          <w:iCs/>
          <w:sz w:val="28"/>
          <w:szCs w:val="28"/>
        </w:rPr>
        <w:t xml:space="preserve"> Border Cave</w:t>
      </w:r>
      <w:r w:rsidR="00544213">
        <w:rPr>
          <w:rFonts w:ascii="Palatino Linotype" w:hAnsi="Palatino Linotype"/>
          <w:sz w:val="28"/>
          <w:szCs w:val="28"/>
        </w:rPr>
        <w:t xml:space="preserve"> in </w:t>
      </w:r>
      <w:r w:rsidR="0076329C">
        <w:rPr>
          <w:rFonts w:ascii="Palatino Linotype" w:hAnsi="Palatino Linotype"/>
          <w:sz w:val="28"/>
          <w:szCs w:val="28"/>
        </w:rPr>
        <w:t>Südafrika</w:t>
      </w:r>
      <w:r w:rsidR="00544213">
        <w:rPr>
          <w:rFonts w:ascii="Palatino Linotype" w:hAnsi="Palatino Linotype"/>
          <w:sz w:val="28"/>
          <w:szCs w:val="28"/>
        </w:rPr>
        <w:t xml:space="preserve"> (c</w:t>
      </w:r>
      <w:r w:rsidR="000916FE">
        <w:rPr>
          <w:rFonts w:ascii="Palatino Linotype" w:hAnsi="Palatino Linotype"/>
          <w:sz w:val="28"/>
          <w:szCs w:val="28"/>
        </w:rPr>
        <w:t>a</w:t>
      </w:r>
      <w:r w:rsidR="00544213">
        <w:rPr>
          <w:rFonts w:ascii="Palatino Linotype" w:hAnsi="Palatino Linotype"/>
          <w:sz w:val="28"/>
          <w:szCs w:val="28"/>
        </w:rPr>
        <w:t>. 74 T</w:t>
      </w:r>
      <w:r w:rsidR="000916FE">
        <w:rPr>
          <w:rFonts w:ascii="Palatino Linotype" w:hAnsi="Palatino Linotype"/>
          <w:sz w:val="28"/>
          <w:szCs w:val="28"/>
        </w:rPr>
        <w:t>sd</w:t>
      </w:r>
      <w:r w:rsidR="00F5085A">
        <w:rPr>
          <w:rFonts w:ascii="Palatino Linotype" w:hAnsi="Palatino Linotype"/>
          <w:sz w:val="28"/>
          <w:szCs w:val="28"/>
        </w:rPr>
        <w:t>.</w:t>
      </w:r>
      <w:r w:rsidR="00544213">
        <w:rPr>
          <w:rFonts w:ascii="Palatino Linotype" w:hAnsi="Palatino Linotype"/>
          <w:sz w:val="28"/>
          <w:szCs w:val="28"/>
        </w:rPr>
        <w:t xml:space="preserve"> Jahre vor heute) ein Säugling zusammen mit einem bemalten Muschelschmuckstück bestattet. Wenn Du mehr über das Kindergrab von </w:t>
      </w:r>
      <w:r w:rsidR="00544213" w:rsidRPr="00F5085A">
        <w:rPr>
          <w:rFonts w:ascii="Palatino Linotype" w:hAnsi="Palatino Linotype"/>
          <w:i/>
          <w:iCs/>
          <w:sz w:val="28"/>
          <w:szCs w:val="28"/>
        </w:rPr>
        <w:t>Panga ya Saidi</w:t>
      </w:r>
      <w:r w:rsidR="00544213">
        <w:rPr>
          <w:rFonts w:ascii="Palatino Linotype" w:hAnsi="Palatino Linotype"/>
          <w:sz w:val="28"/>
          <w:szCs w:val="28"/>
        </w:rPr>
        <w:t xml:space="preserve"> wissen willst, findest Du eine gute Darstellung in diesem </w:t>
      </w:r>
      <w:hyperlink r:id="rId7" w:history="1">
        <w:r w:rsidR="00544213" w:rsidRPr="00AB3E4D">
          <w:rPr>
            <w:rStyle w:val="Hyperlink"/>
            <w:rFonts w:ascii="Palatino Linotype" w:hAnsi="Palatino Linotype"/>
            <w:color w:val="8E7618"/>
            <w:sz w:val="28"/>
            <w:szCs w:val="28"/>
          </w:rPr>
          <w:t>Artikel des National Geographic</w:t>
        </w:r>
      </w:hyperlink>
      <w:r w:rsidR="004510EB">
        <w:rPr>
          <w:rFonts w:ascii="Palatino Linotype" w:hAnsi="Palatino Linotype"/>
          <w:sz w:val="28"/>
          <w:szCs w:val="28"/>
        </w:rPr>
        <w:t xml:space="preserve"> und in diesem </w:t>
      </w:r>
      <w:hyperlink r:id="rId8" w:history="1">
        <w:r w:rsidR="004510EB" w:rsidRPr="00AB3E4D">
          <w:rPr>
            <w:rStyle w:val="Hyperlink"/>
            <w:rFonts w:ascii="Palatino Linotype" w:hAnsi="Palatino Linotype"/>
            <w:color w:val="8E7618"/>
            <w:sz w:val="28"/>
            <w:szCs w:val="28"/>
          </w:rPr>
          <w:t>Video</w:t>
        </w:r>
      </w:hyperlink>
      <w:r w:rsidR="004510EB">
        <w:rPr>
          <w:rFonts w:ascii="Palatino Linotype" w:hAnsi="Palatino Linotype"/>
          <w:sz w:val="28"/>
          <w:szCs w:val="28"/>
        </w:rPr>
        <w:t xml:space="preserve"> kannst Du Dir die Bergung und die Untersuchungen der Wissenschaftler ansehen.</w:t>
      </w:r>
    </w:p>
    <w:p w14:paraId="634D1DD3" w14:textId="77777777" w:rsidR="0041335E" w:rsidRDefault="0041335E" w:rsidP="007704D8">
      <w:pPr>
        <w:pStyle w:val="StandardWeb"/>
        <w:jc w:val="both"/>
        <w:rPr>
          <w:rFonts w:ascii="Palatino Linotype" w:hAnsi="Palatino Linotype"/>
          <w:sz w:val="28"/>
          <w:szCs w:val="28"/>
        </w:rPr>
      </w:pPr>
    </w:p>
    <w:p w14:paraId="3DFC4F90" w14:textId="2A532A04" w:rsidR="000916FE" w:rsidRPr="0099728C" w:rsidRDefault="000916FE" w:rsidP="0099728C">
      <w:pPr>
        <w:pStyle w:val="StandardWeb"/>
        <w:jc w:val="both"/>
        <w:rPr>
          <w:rFonts w:ascii="Palatino Linotype" w:hAnsi="Palatino Linotype"/>
          <w:color w:val="8E7618"/>
          <w:sz w:val="36"/>
          <w:szCs w:val="36"/>
        </w:rPr>
      </w:pPr>
      <w:r w:rsidRPr="0099728C">
        <w:rPr>
          <w:rFonts w:ascii="Palatino Linotype" w:hAnsi="Palatino Linotype"/>
          <w:color w:val="8E7618"/>
          <w:sz w:val="36"/>
          <w:szCs w:val="36"/>
        </w:rPr>
        <w:t>Bestattungen der Neandertaler</w:t>
      </w:r>
    </w:p>
    <w:p w14:paraId="60F6E27C" w14:textId="07F5DB34" w:rsidR="000916FE" w:rsidRDefault="000916FE" w:rsidP="00F5085A">
      <w:pPr>
        <w:pStyle w:val="StandardWeb"/>
        <w:jc w:val="both"/>
        <w:rPr>
          <w:rFonts w:ascii="Palatino Linotype" w:hAnsi="Palatino Linotype"/>
          <w:sz w:val="28"/>
          <w:szCs w:val="28"/>
        </w:rPr>
      </w:pPr>
      <w:r>
        <w:rPr>
          <w:rFonts w:ascii="Palatino Linotype" w:hAnsi="Palatino Linotype"/>
          <w:sz w:val="28"/>
          <w:szCs w:val="28"/>
        </w:rPr>
        <w:t xml:space="preserve">Ungefähr in der gleichen Zeit bestatteten auch Neandertaler manche Toten. Berühmt ist </w:t>
      </w:r>
      <w:r w:rsidR="0076329C">
        <w:rPr>
          <w:rFonts w:ascii="Palatino Linotype" w:hAnsi="Palatino Linotype"/>
          <w:sz w:val="28"/>
          <w:szCs w:val="28"/>
        </w:rPr>
        <w:t>die</w:t>
      </w:r>
      <w:r>
        <w:rPr>
          <w:rFonts w:ascii="Palatino Linotype" w:hAnsi="Palatino Linotype"/>
          <w:sz w:val="28"/>
          <w:szCs w:val="28"/>
        </w:rPr>
        <w:t xml:space="preserve"> Höhle</w:t>
      </w:r>
      <w:r w:rsidR="00FA01A8">
        <w:rPr>
          <w:rFonts w:ascii="Palatino Linotype" w:hAnsi="Palatino Linotype"/>
          <w:sz w:val="28"/>
          <w:szCs w:val="28"/>
        </w:rPr>
        <w:t xml:space="preserve"> </w:t>
      </w:r>
      <w:r w:rsidR="00FA01A8" w:rsidRPr="00F5085A">
        <w:rPr>
          <w:rFonts w:ascii="Palatino Linotype" w:hAnsi="Palatino Linotype"/>
          <w:i/>
          <w:iCs/>
          <w:sz w:val="28"/>
          <w:szCs w:val="28"/>
        </w:rPr>
        <w:t>Shanidar</w:t>
      </w:r>
      <w:r>
        <w:rPr>
          <w:rFonts w:ascii="Palatino Linotype" w:hAnsi="Palatino Linotype"/>
          <w:sz w:val="28"/>
          <w:szCs w:val="28"/>
        </w:rPr>
        <w:t xml:space="preserve"> im Nordirak, </w:t>
      </w:r>
      <w:r w:rsidR="00FA01A8">
        <w:rPr>
          <w:rFonts w:ascii="Palatino Linotype" w:hAnsi="Palatino Linotype"/>
          <w:sz w:val="28"/>
          <w:szCs w:val="28"/>
        </w:rPr>
        <w:t>Kurdistan, in der bisher elf Neandertalerskelette von Erwachsenen und Kindern</w:t>
      </w:r>
      <w:r w:rsidR="001F7849">
        <w:rPr>
          <w:rFonts w:ascii="Palatino Linotype" w:hAnsi="Palatino Linotype"/>
          <w:sz w:val="28"/>
          <w:szCs w:val="28"/>
        </w:rPr>
        <w:t xml:space="preserve"> aus der Zeit von 45-75 Tsd. Jahren vor heute</w:t>
      </w:r>
      <w:r w:rsidR="00FA01A8">
        <w:rPr>
          <w:rFonts w:ascii="Palatino Linotype" w:hAnsi="Palatino Linotype"/>
          <w:sz w:val="28"/>
          <w:szCs w:val="28"/>
        </w:rPr>
        <w:t xml:space="preserve"> gefunden wurden. Das zuletzt 20</w:t>
      </w:r>
      <w:r w:rsidR="001F7849">
        <w:rPr>
          <w:rFonts w:ascii="Palatino Linotype" w:hAnsi="Palatino Linotype"/>
          <w:sz w:val="28"/>
          <w:szCs w:val="28"/>
        </w:rPr>
        <w:t>18</w:t>
      </w:r>
      <w:r w:rsidR="00FA01A8">
        <w:rPr>
          <w:rFonts w:ascii="Palatino Linotype" w:hAnsi="Palatino Linotype"/>
          <w:sz w:val="28"/>
          <w:szCs w:val="28"/>
        </w:rPr>
        <w:t xml:space="preserve"> gefundene Skelett</w:t>
      </w:r>
      <w:r w:rsidR="001F7849">
        <w:rPr>
          <w:rFonts w:ascii="Palatino Linotype" w:hAnsi="Palatino Linotype"/>
          <w:sz w:val="28"/>
          <w:szCs w:val="28"/>
        </w:rPr>
        <w:t xml:space="preserve"> einer </w:t>
      </w:r>
      <w:r w:rsidR="0076329C">
        <w:rPr>
          <w:rFonts w:ascii="Palatino Linotype" w:hAnsi="Palatino Linotype"/>
          <w:sz w:val="28"/>
          <w:szCs w:val="28"/>
        </w:rPr>
        <w:t>40–50-jährigen</w:t>
      </w:r>
      <w:r w:rsidR="001F7849">
        <w:rPr>
          <w:rFonts w:ascii="Palatino Linotype" w:hAnsi="Palatino Linotype"/>
          <w:sz w:val="28"/>
          <w:szCs w:val="28"/>
        </w:rPr>
        <w:t xml:space="preserve"> Frau</w:t>
      </w:r>
      <w:r w:rsidR="00FA01A8">
        <w:rPr>
          <w:rFonts w:ascii="Palatino Linotype" w:hAnsi="Palatino Linotype"/>
          <w:sz w:val="28"/>
          <w:szCs w:val="28"/>
        </w:rPr>
        <w:t xml:space="preserve">, </w:t>
      </w:r>
      <w:r w:rsidR="00FA01A8" w:rsidRPr="00F5085A">
        <w:rPr>
          <w:rFonts w:ascii="Palatino Linotype" w:hAnsi="Palatino Linotype"/>
          <w:i/>
          <w:iCs/>
          <w:sz w:val="28"/>
          <w:szCs w:val="28"/>
        </w:rPr>
        <w:t>Shanidar Z</w:t>
      </w:r>
      <w:r w:rsidR="00FA01A8">
        <w:rPr>
          <w:rFonts w:ascii="Palatino Linotype" w:hAnsi="Palatino Linotype"/>
          <w:sz w:val="28"/>
          <w:szCs w:val="28"/>
        </w:rPr>
        <w:t xml:space="preserve"> genannt, wurde </w:t>
      </w:r>
      <w:r w:rsidR="001F7849">
        <w:rPr>
          <w:rFonts w:ascii="Palatino Linotype" w:hAnsi="Palatino Linotype"/>
          <w:sz w:val="28"/>
          <w:szCs w:val="28"/>
        </w:rPr>
        <w:t>in einem Graben gegenüber eine</w:t>
      </w:r>
      <w:r w:rsidR="0099728C">
        <w:rPr>
          <w:rFonts w:ascii="Palatino Linotype" w:hAnsi="Palatino Linotype"/>
          <w:sz w:val="28"/>
          <w:szCs w:val="28"/>
        </w:rPr>
        <w:t>s</w:t>
      </w:r>
      <w:r w:rsidR="001F7849">
        <w:rPr>
          <w:rFonts w:ascii="Palatino Linotype" w:hAnsi="Palatino Linotype"/>
          <w:sz w:val="28"/>
          <w:szCs w:val="28"/>
        </w:rPr>
        <w:t xml:space="preserve"> großen spitzen Steinblock</w:t>
      </w:r>
      <w:r w:rsidR="0099728C">
        <w:rPr>
          <w:rFonts w:ascii="Palatino Linotype" w:hAnsi="Palatino Linotype"/>
          <w:sz w:val="28"/>
          <w:szCs w:val="28"/>
        </w:rPr>
        <w:t>s</w:t>
      </w:r>
      <w:r w:rsidR="001F7849">
        <w:rPr>
          <w:rFonts w:ascii="Palatino Linotype" w:hAnsi="Palatino Linotype"/>
          <w:sz w:val="28"/>
          <w:szCs w:val="28"/>
        </w:rPr>
        <w:t xml:space="preserve"> gefunden, der als Markierung gedient haben könnte. Die Frau lag auf dem Rücken, hinter ihrem Kopf befand sich ein Stein. Der</w:t>
      </w:r>
      <w:r w:rsidR="00FC5A7B">
        <w:rPr>
          <w:rFonts w:ascii="Palatino Linotype" w:hAnsi="Palatino Linotype"/>
          <w:sz w:val="28"/>
          <w:szCs w:val="28"/>
        </w:rPr>
        <w:t xml:space="preserve"> Kopf </w:t>
      </w:r>
      <w:r w:rsidR="001F7849">
        <w:rPr>
          <w:rFonts w:ascii="Palatino Linotype" w:hAnsi="Palatino Linotype"/>
          <w:sz w:val="28"/>
          <w:szCs w:val="28"/>
        </w:rPr>
        <w:t xml:space="preserve">war </w:t>
      </w:r>
      <w:r w:rsidR="00FC5A7B">
        <w:rPr>
          <w:rFonts w:ascii="Palatino Linotype" w:hAnsi="Palatino Linotype"/>
          <w:sz w:val="28"/>
          <w:szCs w:val="28"/>
        </w:rPr>
        <w:t>auf die linke Seite gedreht und die linke Hand</w:t>
      </w:r>
      <w:r w:rsidR="006F43B9">
        <w:rPr>
          <w:rFonts w:ascii="Palatino Linotype" w:hAnsi="Palatino Linotype"/>
          <w:sz w:val="28"/>
          <w:szCs w:val="28"/>
        </w:rPr>
        <w:t xml:space="preserve"> unter der Wange. Der rechte Arm war angewinkelt und der Unterarm lag auf dem Bauch.</w:t>
      </w:r>
      <w:r w:rsidR="00FC5A7B">
        <w:rPr>
          <w:rFonts w:ascii="Palatino Linotype" w:hAnsi="Palatino Linotype"/>
          <w:sz w:val="28"/>
          <w:szCs w:val="28"/>
        </w:rPr>
        <w:t xml:space="preserve"> Neben den Rippen </w:t>
      </w:r>
      <w:r w:rsidR="0099728C">
        <w:rPr>
          <w:rFonts w:ascii="Palatino Linotype" w:hAnsi="Palatino Linotype"/>
          <w:sz w:val="28"/>
          <w:szCs w:val="28"/>
        </w:rPr>
        <w:t>befand sich</w:t>
      </w:r>
      <w:r w:rsidR="00FC5A7B">
        <w:rPr>
          <w:rFonts w:ascii="Palatino Linotype" w:hAnsi="Palatino Linotype"/>
          <w:sz w:val="28"/>
          <w:szCs w:val="28"/>
        </w:rPr>
        <w:t xml:space="preserve"> ein Steinwerkzeug.</w:t>
      </w:r>
      <w:r w:rsidR="00FA01A8">
        <w:rPr>
          <w:rFonts w:ascii="Palatino Linotype" w:hAnsi="Palatino Linotype"/>
          <w:sz w:val="28"/>
          <w:szCs w:val="28"/>
        </w:rPr>
        <w:t xml:space="preserve"> </w:t>
      </w:r>
      <w:r w:rsidR="00915FC1">
        <w:rPr>
          <w:rFonts w:ascii="Palatino Linotype" w:hAnsi="Palatino Linotype"/>
          <w:sz w:val="28"/>
          <w:szCs w:val="28"/>
        </w:rPr>
        <w:t>Wenn Du mehr über dies</w:t>
      </w:r>
      <w:r w:rsidR="001F7849">
        <w:rPr>
          <w:rFonts w:ascii="Palatino Linotype" w:hAnsi="Palatino Linotype"/>
          <w:sz w:val="28"/>
          <w:szCs w:val="28"/>
        </w:rPr>
        <w:t xml:space="preserve">e Neandertalerin, deren Kopf </w:t>
      </w:r>
      <w:r w:rsidR="00915FC1">
        <w:rPr>
          <w:rFonts w:ascii="Palatino Linotype" w:hAnsi="Palatino Linotype"/>
          <w:sz w:val="28"/>
          <w:szCs w:val="28"/>
        </w:rPr>
        <w:t xml:space="preserve">mittlerweile </w:t>
      </w:r>
      <w:r w:rsidR="001F7849">
        <w:rPr>
          <w:rFonts w:ascii="Palatino Linotype" w:hAnsi="Palatino Linotype"/>
          <w:sz w:val="28"/>
          <w:szCs w:val="28"/>
        </w:rPr>
        <w:t xml:space="preserve">rekonstruiert wurde, und die </w:t>
      </w:r>
      <w:r w:rsidR="001F7849" w:rsidRPr="00F5085A">
        <w:rPr>
          <w:rFonts w:ascii="Palatino Linotype" w:hAnsi="Palatino Linotype"/>
          <w:i/>
          <w:iCs/>
          <w:sz w:val="28"/>
          <w:szCs w:val="28"/>
        </w:rPr>
        <w:t>Shanidarhöhle</w:t>
      </w:r>
      <w:r w:rsidR="001F7849">
        <w:rPr>
          <w:rFonts w:ascii="Palatino Linotype" w:hAnsi="Palatino Linotype"/>
          <w:sz w:val="28"/>
          <w:szCs w:val="28"/>
        </w:rPr>
        <w:t xml:space="preserve"> wissen möchtest, k</w:t>
      </w:r>
      <w:r w:rsidR="00915FC1">
        <w:rPr>
          <w:rFonts w:ascii="Palatino Linotype" w:hAnsi="Palatino Linotype"/>
          <w:sz w:val="28"/>
          <w:szCs w:val="28"/>
        </w:rPr>
        <w:t xml:space="preserve">annst Du Dir die </w:t>
      </w:r>
      <w:hyperlink r:id="rId9" w:history="1">
        <w:r w:rsidR="00915FC1" w:rsidRPr="00AB3E4D">
          <w:rPr>
            <w:rStyle w:val="Hyperlink"/>
            <w:rFonts w:ascii="Palatino Linotype" w:hAnsi="Palatino Linotype"/>
            <w:color w:val="8E7618"/>
            <w:sz w:val="28"/>
            <w:szCs w:val="28"/>
          </w:rPr>
          <w:t>Doku „Geheimnisse der Neandertaler“</w:t>
        </w:r>
        <w:r w:rsidR="00AB3E4D">
          <w:rPr>
            <w:rStyle w:val="Hyperlink"/>
            <w:rFonts w:ascii="Palatino Linotype" w:hAnsi="Palatino Linotype"/>
            <w:sz w:val="28"/>
            <w:szCs w:val="28"/>
          </w:rPr>
          <w:t xml:space="preserve"> </w:t>
        </w:r>
        <w:r w:rsidR="00915FC1" w:rsidRPr="0099728C">
          <w:rPr>
            <w:rStyle w:val="Hyperlink"/>
            <w:rFonts w:ascii="Palatino Linotype" w:hAnsi="Palatino Linotype"/>
            <w:color w:val="auto"/>
            <w:sz w:val="28"/>
            <w:szCs w:val="28"/>
            <w:u w:val="none"/>
          </w:rPr>
          <w:t>auf Netflix</w:t>
        </w:r>
      </w:hyperlink>
      <w:r w:rsidR="00915FC1">
        <w:rPr>
          <w:rFonts w:ascii="Palatino Linotype" w:hAnsi="Palatino Linotype"/>
          <w:sz w:val="28"/>
          <w:szCs w:val="28"/>
        </w:rPr>
        <w:t xml:space="preserve"> ansehen.</w:t>
      </w:r>
    </w:p>
    <w:p w14:paraId="6426968A" w14:textId="77777777" w:rsidR="0041335E" w:rsidRDefault="0041335E" w:rsidP="00F5085A">
      <w:pPr>
        <w:pStyle w:val="StandardWeb"/>
        <w:jc w:val="both"/>
        <w:rPr>
          <w:rFonts w:ascii="Palatino Linotype" w:hAnsi="Palatino Linotype"/>
          <w:sz w:val="28"/>
          <w:szCs w:val="28"/>
        </w:rPr>
      </w:pPr>
    </w:p>
    <w:p w14:paraId="2FE09214" w14:textId="64C7B84B" w:rsidR="004B4AB2" w:rsidRPr="0041335E" w:rsidRDefault="004B4AB2" w:rsidP="0041335E">
      <w:pPr>
        <w:pStyle w:val="StandardWeb"/>
        <w:jc w:val="both"/>
        <w:rPr>
          <w:rFonts w:ascii="Palatino Linotype" w:hAnsi="Palatino Linotype"/>
          <w:color w:val="8E7618"/>
          <w:sz w:val="36"/>
          <w:szCs w:val="36"/>
        </w:rPr>
      </w:pPr>
      <w:r w:rsidRPr="0041335E">
        <w:rPr>
          <w:rFonts w:ascii="Palatino Linotype" w:hAnsi="Palatino Linotype"/>
          <w:color w:val="8E7618"/>
          <w:sz w:val="36"/>
          <w:szCs w:val="36"/>
        </w:rPr>
        <w:lastRenderedPageBreak/>
        <w:t>Die Bestatt</w:t>
      </w:r>
      <w:r w:rsidR="0041335E">
        <w:rPr>
          <w:rFonts w:ascii="Palatino Linotype" w:hAnsi="Palatino Linotype"/>
          <w:color w:val="8E7618"/>
          <w:sz w:val="36"/>
          <w:szCs w:val="36"/>
        </w:rPr>
        <w:t xml:space="preserve">eten im </w:t>
      </w:r>
      <w:r w:rsidRPr="0041335E">
        <w:rPr>
          <w:rFonts w:ascii="Palatino Linotype" w:hAnsi="Palatino Linotype"/>
          <w:color w:val="8E7618"/>
          <w:sz w:val="36"/>
          <w:szCs w:val="36"/>
        </w:rPr>
        <w:t xml:space="preserve">Gravettien </w:t>
      </w:r>
    </w:p>
    <w:p w14:paraId="001CD88E" w14:textId="7DE71887" w:rsidR="0041335E" w:rsidRDefault="004B4AB2" w:rsidP="004B4AB2">
      <w:pPr>
        <w:pStyle w:val="StandardWeb"/>
        <w:jc w:val="both"/>
        <w:rPr>
          <w:rFonts w:ascii="Palatino Linotype" w:hAnsi="Palatino Linotype"/>
          <w:sz w:val="28"/>
          <w:szCs w:val="28"/>
        </w:rPr>
      </w:pPr>
      <w:r>
        <w:rPr>
          <w:rFonts w:ascii="Palatino Linotype" w:hAnsi="Palatino Linotype"/>
          <w:sz w:val="28"/>
          <w:szCs w:val="28"/>
        </w:rPr>
        <w:t>Sehr viele Bestattungen finden wir im sog. Gravettien</w:t>
      </w:r>
      <w:r w:rsidR="0041335E">
        <w:rPr>
          <w:rFonts w:ascii="Palatino Linotype" w:hAnsi="Palatino Linotype"/>
          <w:sz w:val="28"/>
          <w:szCs w:val="28"/>
        </w:rPr>
        <w:t xml:space="preserve"> </w:t>
      </w:r>
      <w:r w:rsidR="0041335E" w:rsidRPr="0041335E">
        <w:rPr>
          <w:rStyle w:val="desktop-font-size-140"/>
          <w:rFonts w:ascii="Palatino Linotype" w:eastAsiaTheme="majorEastAsia" w:hAnsi="Palatino Linotype"/>
          <w:sz w:val="28"/>
          <w:szCs w:val="28"/>
        </w:rPr>
        <w:t>(ca. 34</w:t>
      </w:r>
      <w:r w:rsidR="0041335E">
        <w:rPr>
          <w:rStyle w:val="desktop-font-size-140"/>
          <w:rFonts w:ascii="Palatino Linotype" w:eastAsiaTheme="majorEastAsia" w:hAnsi="Palatino Linotype"/>
          <w:sz w:val="28"/>
          <w:szCs w:val="28"/>
        </w:rPr>
        <w:t xml:space="preserve"> </w:t>
      </w:r>
      <w:r w:rsidR="0041335E" w:rsidRPr="0041335E">
        <w:rPr>
          <w:rStyle w:val="desktop-font-size-140"/>
          <w:rFonts w:ascii="Palatino Linotype" w:eastAsiaTheme="majorEastAsia" w:hAnsi="Palatino Linotype"/>
          <w:sz w:val="28"/>
          <w:szCs w:val="28"/>
        </w:rPr>
        <w:t>-25</w:t>
      </w:r>
      <w:r w:rsidR="0041335E">
        <w:rPr>
          <w:rStyle w:val="desktop-font-size-140"/>
          <w:rFonts w:ascii="Palatino Linotype" w:eastAsiaTheme="majorEastAsia" w:hAnsi="Palatino Linotype"/>
          <w:sz w:val="28"/>
          <w:szCs w:val="28"/>
        </w:rPr>
        <w:t xml:space="preserve"> Tsd.</w:t>
      </w:r>
      <w:r w:rsidR="0041335E" w:rsidRPr="0041335E">
        <w:rPr>
          <w:rStyle w:val="desktop-font-size-140"/>
          <w:rFonts w:ascii="Palatino Linotype" w:eastAsiaTheme="majorEastAsia" w:hAnsi="Palatino Linotype"/>
          <w:sz w:val="28"/>
          <w:szCs w:val="28"/>
        </w:rPr>
        <w:t xml:space="preserve"> Jahre vor heute)</w:t>
      </w:r>
      <w:r w:rsidRPr="0041335E">
        <w:rPr>
          <w:rFonts w:ascii="Palatino Linotype" w:hAnsi="Palatino Linotype"/>
          <w:sz w:val="28"/>
          <w:szCs w:val="28"/>
        </w:rPr>
        <w:t xml:space="preserve"> </w:t>
      </w:r>
      <w:r>
        <w:rPr>
          <w:rFonts w:ascii="Palatino Linotype" w:hAnsi="Palatino Linotype"/>
          <w:sz w:val="28"/>
          <w:szCs w:val="28"/>
        </w:rPr>
        <w:t xml:space="preserve">und sie sagen uns </w:t>
      </w:r>
      <w:r w:rsidR="0041335E">
        <w:rPr>
          <w:rFonts w:ascii="Palatino Linotype" w:hAnsi="Palatino Linotype"/>
          <w:sz w:val="28"/>
          <w:szCs w:val="28"/>
        </w:rPr>
        <w:t>einiges</w:t>
      </w:r>
      <w:r>
        <w:rPr>
          <w:rFonts w:ascii="Palatino Linotype" w:hAnsi="Palatino Linotype"/>
          <w:sz w:val="28"/>
          <w:szCs w:val="28"/>
        </w:rPr>
        <w:t xml:space="preserve"> über die Menschen dieser Zeit aus. Berühmt sind die Be</w:t>
      </w:r>
      <w:r w:rsidR="0041335E">
        <w:rPr>
          <w:rFonts w:ascii="Palatino Linotype" w:hAnsi="Palatino Linotype"/>
          <w:sz w:val="28"/>
          <w:szCs w:val="28"/>
        </w:rPr>
        <w:t>statteten</w:t>
      </w:r>
      <w:r>
        <w:rPr>
          <w:rFonts w:ascii="Palatino Linotype" w:hAnsi="Palatino Linotype"/>
          <w:sz w:val="28"/>
          <w:szCs w:val="28"/>
        </w:rPr>
        <w:t xml:space="preserve"> aus den </w:t>
      </w:r>
      <w:r w:rsidRPr="0041335E">
        <w:rPr>
          <w:rFonts w:ascii="Palatino Linotype" w:hAnsi="Palatino Linotype"/>
          <w:i/>
          <w:iCs/>
          <w:sz w:val="28"/>
          <w:szCs w:val="28"/>
        </w:rPr>
        <w:t>Balzi Rossi</w:t>
      </w:r>
      <w:r>
        <w:rPr>
          <w:rFonts w:ascii="Palatino Linotype" w:hAnsi="Palatino Linotype"/>
          <w:sz w:val="28"/>
          <w:szCs w:val="28"/>
        </w:rPr>
        <w:t xml:space="preserve">, </w:t>
      </w:r>
      <w:r w:rsidR="00413546">
        <w:rPr>
          <w:rFonts w:ascii="Palatino Linotype" w:hAnsi="Palatino Linotype"/>
          <w:sz w:val="28"/>
          <w:szCs w:val="28"/>
        </w:rPr>
        <w:t xml:space="preserve">Italien, die wir Dir in </w:t>
      </w:r>
      <w:proofErr w:type="spellStart"/>
      <w:r w:rsidR="00413546" w:rsidRPr="0041335E">
        <w:rPr>
          <w:rFonts w:ascii="Palatino Linotype" w:hAnsi="Palatino Linotype"/>
          <w:color w:val="8E7618"/>
          <w:sz w:val="28"/>
          <w:szCs w:val="28"/>
        </w:rPr>
        <w:t>Archot</w:t>
      </w:r>
      <w:proofErr w:type="spellEnd"/>
      <w:r w:rsidR="00413546" w:rsidRPr="0041335E">
        <w:rPr>
          <w:rFonts w:ascii="Palatino Linotype" w:hAnsi="Palatino Linotype"/>
          <w:color w:val="8E7618"/>
          <w:sz w:val="28"/>
          <w:szCs w:val="28"/>
        </w:rPr>
        <w:t>(r)</w:t>
      </w:r>
      <w:proofErr w:type="spellStart"/>
      <w:r w:rsidR="00413546" w:rsidRPr="0041335E">
        <w:rPr>
          <w:rFonts w:ascii="Palatino Linotype" w:hAnsi="Palatino Linotype"/>
          <w:color w:val="8E7618"/>
          <w:sz w:val="28"/>
          <w:szCs w:val="28"/>
        </w:rPr>
        <w:t>ip</w:t>
      </w:r>
      <w:proofErr w:type="spellEnd"/>
      <w:r w:rsidR="00413546" w:rsidRPr="0041335E">
        <w:rPr>
          <w:rFonts w:ascii="Palatino Linotype" w:hAnsi="Palatino Linotype"/>
          <w:color w:val="8E7618"/>
          <w:sz w:val="28"/>
          <w:szCs w:val="28"/>
        </w:rPr>
        <w:t xml:space="preserve"> 25 </w:t>
      </w:r>
      <w:r w:rsidR="00413546">
        <w:rPr>
          <w:rFonts w:ascii="Palatino Linotype" w:hAnsi="Palatino Linotype"/>
          <w:sz w:val="28"/>
          <w:szCs w:val="28"/>
        </w:rPr>
        <w:t>vorstellen</w:t>
      </w:r>
      <w:r w:rsidR="0076329C">
        <w:rPr>
          <w:rFonts w:ascii="Palatino Linotype" w:hAnsi="Palatino Linotype"/>
          <w:sz w:val="28"/>
          <w:szCs w:val="28"/>
        </w:rPr>
        <w:t xml:space="preserve">, aus </w:t>
      </w:r>
      <w:r w:rsidR="0076329C" w:rsidRPr="00680A50">
        <w:rPr>
          <w:rFonts w:ascii="Palatino Linotype" w:hAnsi="Palatino Linotype"/>
          <w:i/>
          <w:iCs/>
          <w:sz w:val="28"/>
          <w:szCs w:val="28"/>
        </w:rPr>
        <w:t>Sung</w:t>
      </w:r>
      <w:r w:rsidR="00680A50" w:rsidRPr="00680A50">
        <w:rPr>
          <w:rFonts w:ascii="Palatino Linotype" w:hAnsi="Palatino Linotype"/>
          <w:i/>
          <w:iCs/>
          <w:sz w:val="28"/>
          <w:szCs w:val="28"/>
        </w:rPr>
        <w:t>h</w:t>
      </w:r>
      <w:r w:rsidR="0076329C" w:rsidRPr="00680A50">
        <w:rPr>
          <w:rFonts w:ascii="Palatino Linotype" w:hAnsi="Palatino Linotype"/>
          <w:i/>
          <w:iCs/>
          <w:sz w:val="28"/>
          <w:szCs w:val="28"/>
        </w:rPr>
        <w:t>ir</w:t>
      </w:r>
      <w:r w:rsidR="0076329C">
        <w:rPr>
          <w:rFonts w:ascii="Palatino Linotype" w:hAnsi="Palatino Linotype"/>
          <w:sz w:val="28"/>
          <w:szCs w:val="28"/>
        </w:rPr>
        <w:t xml:space="preserve"> in Russland und </w:t>
      </w:r>
      <w:r w:rsidR="0076329C" w:rsidRPr="00680A50">
        <w:rPr>
          <w:rFonts w:ascii="Palatino Linotype" w:hAnsi="Palatino Linotype"/>
          <w:i/>
          <w:iCs/>
          <w:sz w:val="28"/>
          <w:szCs w:val="28"/>
        </w:rPr>
        <w:t>Doln</w:t>
      </w:r>
      <w:r w:rsidR="00680A50">
        <w:rPr>
          <w:rFonts w:ascii="Palatino Linotype" w:hAnsi="Palatino Linotype"/>
          <w:i/>
          <w:iCs/>
          <w:sz w:val="28"/>
          <w:szCs w:val="28"/>
        </w:rPr>
        <w:t>í</w:t>
      </w:r>
      <w:r w:rsidR="0076329C" w:rsidRPr="00680A50">
        <w:rPr>
          <w:rFonts w:ascii="Palatino Linotype" w:hAnsi="Palatino Linotype"/>
          <w:i/>
          <w:iCs/>
          <w:sz w:val="28"/>
          <w:szCs w:val="28"/>
        </w:rPr>
        <w:t xml:space="preserve"> V</w:t>
      </w:r>
      <w:r w:rsidR="00680A50">
        <w:rPr>
          <w:rFonts w:ascii="Palatino Linotype" w:hAnsi="Palatino Linotype"/>
          <w:i/>
          <w:iCs/>
          <w:sz w:val="28"/>
          <w:szCs w:val="28"/>
        </w:rPr>
        <w:t>ĕ</w:t>
      </w:r>
      <w:r w:rsidR="0076329C" w:rsidRPr="00680A50">
        <w:rPr>
          <w:rFonts w:ascii="Palatino Linotype" w:hAnsi="Palatino Linotype"/>
          <w:i/>
          <w:iCs/>
          <w:sz w:val="28"/>
          <w:szCs w:val="28"/>
        </w:rPr>
        <w:t>stonice</w:t>
      </w:r>
      <w:r w:rsidR="0076329C">
        <w:rPr>
          <w:rFonts w:ascii="Palatino Linotype" w:hAnsi="Palatino Linotype"/>
          <w:sz w:val="28"/>
          <w:szCs w:val="28"/>
        </w:rPr>
        <w:t xml:space="preserve"> in Tschechien, die mit außergewöhnlichen Beigaben bestattet wurden</w:t>
      </w:r>
      <w:r w:rsidR="00413546">
        <w:rPr>
          <w:rFonts w:ascii="Palatino Linotype" w:hAnsi="Palatino Linotype"/>
          <w:sz w:val="28"/>
          <w:szCs w:val="28"/>
        </w:rPr>
        <w:t xml:space="preserve">. </w:t>
      </w:r>
      <w:r w:rsidR="0024670A">
        <w:rPr>
          <w:rFonts w:ascii="Palatino Linotype" w:hAnsi="Palatino Linotype"/>
          <w:sz w:val="28"/>
          <w:szCs w:val="28"/>
        </w:rPr>
        <w:t xml:space="preserve">Du kannst Dir hierzu eine sehr gute Dokumentation auf </w:t>
      </w:r>
      <w:hyperlink r:id="rId10" w:history="1">
        <w:r w:rsidR="0024670A" w:rsidRPr="00AB3E4D">
          <w:rPr>
            <w:rStyle w:val="Hyperlink"/>
            <w:rFonts w:ascii="Palatino Linotype" w:hAnsi="Palatino Linotype"/>
            <w:color w:val="8E7618"/>
            <w:sz w:val="28"/>
            <w:szCs w:val="28"/>
          </w:rPr>
          <w:t>Youtube</w:t>
        </w:r>
      </w:hyperlink>
      <w:r w:rsidR="0024670A">
        <w:rPr>
          <w:rFonts w:ascii="Palatino Linotype" w:hAnsi="Palatino Linotype"/>
          <w:sz w:val="28"/>
          <w:szCs w:val="28"/>
        </w:rPr>
        <w:t xml:space="preserve"> ansehen (</w:t>
      </w:r>
      <w:r w:rsidR="00793CD5">
        <w:rPr>
          <w:rFonts w:ascii="Palatino Linotype" w:hAnsi="Palatino Linotype"/>
          <w:sz w:val="28"/>
          <w:szCs w:val="28"/>
        </w:rPr>
        <w:t xml:space="preserve">diese Doku ist </w:t>
      </w:r>
      <w:r w:rsidR="0024670A">
        <w:rPr>
          <w:rFonts w:ascii="Palatino Linotype" w:hAnsi="Palatino Linotype"/>
          <w:sz w:val="28"/>
          <w:szCs w:val="28"/>
        </w:rPr>
        <w:t xml:space="preserve">auf </w:t>
      </w:r>
      <w:r w:rsidR="00793CD5">
        <w:rPr>
          <w:rFonts w:ascii="Palatino Linotype" w:hAnsi="Palatino Linotype"/>
          <w:sz w:val="28"/>
          <w:szCs w:val="28"/>
        </w:rPr>
        <w:t>F</w:t>
      </w:r>
      <w:r w:rsidR="0024670A">
        <w:rPr>
          <w:rFonts w:ascii="Palatino Linotype" w:hAnsi="Palatino Linotype"/>
          <w:sz w:val="28"/>
          <w:szCs w:val="28"/>
        </w:rPr>
        <w:t xml:space="preserve">ranzösisch, eine deutsche Fassung </w:t>
      </w:r>
      <w:r w:rsidR="00F12554">
        <w:rPr>
          <w:rFonts w:ascii="Palatino Linotype" w:hAnsi="Palatino Linotype"/>
          <w:sz w:val="28"/>
          <w:szCs w:val="28"/>
        </w:rPr>
        <w:t>„Frauen und Männer der Steinzeit – Gleicher als gedacht?“ wird bei RTL+, RTL +Max Amazon Channe</w:t>
      </w:r>
      <w:r w:rsidR="00793CD5">
        <w:rPr>
          <w:rFonts w:ascii="Palatino Linotype" w:hAnsi="Palatino Linotype"/>
          <w:sz w:val="28"/>
          <w:szCs w:val="28"/>
        </w:rPr>
        <w:t>l u</w:t>
      </w:r>
      <w:r w:rsidR="00F12554">
        <w:rPr>
          <w:rFonts w:ascii="Palatino Linotype" w:hAnsi="Palatino Linotype"/>
          <w:sz w:val="28"/>
          <w:szCs w:val="28"/>
        </w:rPr>
        <w:t xml:space="preserve">nd GEO Television </w:t>
      </w:r>
      <w:r w:rsidR="00793CD5">
        <w:rPr>
          <w:rFonts w:ascii="Palatino Linotype" w:hAnsi="Palatino Linotype"/>
          <w:sz w:val="28"/>
          <w:szCs w:val="28"/>
        </w:rPr>
        <w:t xml:space="preserve">zeitweise </w:t>
      </w:r>
      <w:r w:rsidR="00F12554">
        <w:rPr>
          <w:rFonts w:ascii="Palatino Linotype" w:hAnsi="Palatino Linotype"/>
          <w:sz w:val="28"/>
          <w:szCs w:val="28"/>
        </w:rPr>
        <w:t>ausgestrahlt. Schau auch mal in die ARTE-Mediathek, vielle</w:t>
      </w:r>
      <w:r w:rsidR="00793CD5">
        <w:rPr>
          <w:rFonts w:ascii="Palatino Linotype" w:hAnsi="Palatino Linotype"/>
          <w:sz w:val="28"/>
          <w:szCs w:val="28"/>
        </w:rPr>
        <w:t>i</w:t>
      </w:r>
      <w:r w:rsidR="00F12554">
        <w:rPr>
          <w:rFonts w:ascii="Palatino Linotype" w:hAnsi="Palatino Linotype"/>
          <w:sz w:val="28"/>
          <w:szCs w:val="28"/>
        </w:rPr>
        <w:t>cht wird sie dort noch einmal wiederholt.)</w:t>
      </w:r>
      <w:r w:rsidR="00FD1564">
        <w:rPr>
          <w:rFonts w:ascii="Palatino Linotype" w:hAnsi="Palatino Linotype"/>
          <w:sz w:val="28"/>
          <w:szCs w:val="28"/>
        </w:rPr>
        <w:t xml:space="preserve">. </w:t>
      </w:r>
    </w:p>
    <w:p w14:paraId="699D0FF8" w14:textId="49A7D3C2" w:rsidR="00E764C0" w:rsidRPr="00E764C0" w:rsidRDefault="0076329C" w:rsidP="004B4AB2">
      <w:pPr>
        <w:pStyle w:val="StandardWeb"/>
        <w:jc w:val="both"/>
        <w:rPr>
          <w:rFonts w:ascii="Palatino Linotype" w:hAnsi="Palatino Linotype"/>
          <w:sz w:val="28"/>
          <w:szCs w:val="28"/>
        </w:rPr>
      </w:pPr>
      <w:r>
        <w:rPr>
          <w:rFonts w:ascii="Palatino Linotype" w:hAnsi="Palatino Linotype"/>
          <w:sz w:val="28"/>
          <w:szCs w:val="28"/>
        </w:rPr>
        <w:t xml:space="preserve">Am Fundplatz </w:t>
      </w:r>
      <w:r w:rsidRPr="00476121">
        <w:rPr>
          <w:rFonts w:ascii="Palatino Linotype" w:hAnsi="Palatino Linotype"/>
          <w:i/>
          <w:iCs/>
          <w:sz w:val="28"/>
          <w:szCs w:val="28"/>
        </w:rPr>
        <w:t>Sung</w:t>
      </w:r>
      <w:r w:rsidR="00476121" w:rsidRPr="00476121">
        <w:rPr>
          <w:rFonts w:ascii="Palatino Linotype" w:hAnsi="Palatino Linotype"/>
          <w:i/>
          <w:iCs/>
          <w:sz w:val="28"/>
          <w:szCs w:val="28"/>
        </w:rPr>
        <w:t>h</w:t>
      </w:r>
      <w:r w:rsidRPr="00476121">
        <w:rPr>
          <w:rFonts w:ascii="Palatino Linotype" w:hAnsi="Palatino Linotype"/>
          <w:i/>
          <w:iCs/>
          <w:sz w:val="28"/>
          <w:szCs w:val="28"/>
        </w:rPr>
        <w:t>ir</w:t>
      </w:r>
      <w:r>
        <w:rPr>
          <w:rFonts w:ascii="Palatino Linotype" w:hAnsi="Palatino Linotype"/>
          <w:sz w:val="28"/>
          <w:szCs w:val="28"/>
        </w:rPr>
        <w:t xml:space="preserve"> (ca. 150 km von Moskau entfernt) wurden </w:t>
      </w:r>
      <w:r w:rsidR="002F1118">
        <w:rPr>
          <w:rFonts w:ascii="Palatino Linotype" w:hAnsi="Palatino Linotype"/>
          <w:sz w:val="28"/>
          <w:szCs w:val="28"/>
        </w:rPr>
        <w:t xml:space="preserve">u.a. </w:t>
      </w:r>
      <w:r>
        <w:rPr>
          <w:rFonts w:ascii="Palatino Linotype" w:hAnsi="Palatino Linotype"/>
          <w:sz w:val="28"/>
          <w:szCs w:val="28"/>
        </w:rPr>
        <w:t>drei Gräber gefunden, die ca. 30 Tsd. Jahre vor heute angelegt wurden. Im ersten Grab befand sich ein 3</w:t>
      </w:r>
      <w:r w:rsidR="002F1118">
        <w:rPr>
          <w:rFonts w:ascii="Palatino Linotype" w:hAnsi="Palatino Linotype"/>
          <w:sz w:val="28"/>
          <w:szCs w:val="28"/>
        </w:rPr>
        <w:t>5</w:t>
      </w:r>
      <w:r>
        <w:rPr>
          <w:rFonts w:ascii="Palatino Linotype" w:hAnsi="Palatino Linotype"/>
          <w:sz w:val="28"/>
          <w:szCs w:val="28"/>
        </w:rPr>
        <w:t>-45-j</w:t>
      </w:r>
      <w:r w:rsidR="00D875BE">
        <w:rPr>
          <w:rFonts w:ascii="Palatino Linotype" w:hAnsi="Palatino Linotype"/>
          <w:sz w:val="28"/>
          <w:szCs w:val="28"/>
        </w:rPr>
        <w:t>ä</w:t>
      </w:r>
      <w:r>
        <w:rPr>
          <w:rFonts w:ascii="Palatino Linotype" w:hAnsi="Palatino Linotype"/>
          <w:sz w:val="28"/>
          <w:szCs w:val="28"/>
        </w:rPr>
        <w:t>hriger Mann (</w:t>
      </w:r>
      <w:r w:rsidRPr="00680A50">
        <w:rPr>
          <w:rFonts w:ascii="Palatino Linotype" w:hAnsi="Palatino Linotype"/>
          <w:i/>
          <w:iCs/>
          <w:sz w:val="28"/>
          <w:szCs w:val="28"/>
        </w:rPr>
        <w:t>Sung</w:t>
      </w:r>
      <w:r w:rsidR="00680A50" w:rsidRPr="00680A50">
        <w:rPr>
          <w:rFonts w:ascii="Palatino Linotype" w:hAnsi="Palatino Linotype"/>
          <w:i/>
          <w:iCs/>
          <w:sz w:val="28"/>
          <w:szCs w:val="28"/>
        </w:rPr>
        <w:t>h</w:t>
      </w:r>
      <w:r w:rsidRPr="00680A50">
        <w:rPr>
          <w:rFonts w:ascii="Palatino Linotype" w:hAnsi="Palatino Linotype"/>
          <w:i/>
          <w:iCs/>
          <w:sz w:val="28"/>
          <w:szCs w:val="28"/>
        </w:rPr>
        <w:t>ir 1</w:t>
      </w:r>
      <w:r>
        <w:rPr>
          <w:rFonts w:ascii="Palatino Linotype" w:hAnsi="Palatino Linotype"/>
          <w:sz w:val="28"/>
          <w:szCs w:val="28"/>
        </w:rPr>
        <w:t>), der neben einem Armreif</w:t>
      </w:r>
      <w:r w:rsidR="00D875BE">
        <w:rPr>
          <w:rFonts w:ascii="Palatino Linotype" w:hAnsi="Palatino Linotype"/>
          <w:sz w:val="28"/>
          <w:szCs w:val="28"/>
        </w:rPr>
        <w:t xml:space="preserve"> aus Elfenbein eine Bekleidung getragen hat, auf der ca. 3000 kleine Elfenbeinperlen aufgenäht waren.</w:t>
      </w:r>
      <w:r w:rsidR="003501AE">
        <w:rPr>
          <w:rFonts w:ascii="Palatino Linotype" w:hAnsi="Palatino Linotype"/>
          <w:sz w:val="28"/>
          <w:szCs w:val="28"/>
        </w:rPr>
        <w:t xml:space="preserve"> Auch auf seiner Kappe befanden sich kleine Elfenbernperlen und Fuchszähne im Stirnbereich.</w:t>
      </w:r>
      <w:r w:rsidR="0022614D">
        <w:rPr>
          <w:rFonts w:ascii="Palatino Linotype" w:hAnsi="Palatino Linotype"/>
          <w:sz w:val="28"/>
          <w:szCs w:val="28"/>
        </w:rPr>
        <w:t xml:space="preserve"> Rötel bedeckte v.a. die Kopfregion des Toten. </w:t>
      </w:r>
      <w:r w:rsidR="00D875BE">
        <w:rPr>
          <w:rFonts w:ascii="Palatino Linotype" w:hAnsi="Palatino Linotype"/>
          <w:sz w:val="28"/>
          <w:szCs w:val="28"/>
        </w:rPr>
        <w:t xml:space="preserve"> </w:t>
      </w:r>
      <w:r w:rsidR="00E764C0" w:rsidRPr="00E764C0">
        <w:rPr>
          <w:rStyle w:val="desktop-font-size-140"/>
          <w:rFonts w:ascii="Palatino Linotype" w:eastAsiaTheme="majorEastAsia" w:hAnsi="Palatino Linotype"/>
          <w:sz w:val="28"/>
          <w:szCs w:val="28"/>
        </w:rPr>
        <w:t>Rötel verleiht nicht nur eine rote Farbe, sondern wirkt auch konservierend, d.h. verlangsamt den Verwesungsprozess und ist typisch für Gräber im Gravettien.</w:t>
      </w:r>
    </w:p>
    <w:p w14:paraId="6A4473DE" w14:textId="120875D4" w:rsidR="00413546" w:rsidRDefault="00D875BE" w:rsidP="004B4AB2">
      <w:pPr>
        <w:pStyle w:val="StandardWeb"/>
        <w:jc w:val="both"/>
        <w:rPr>
          <w:rFonts w:ascii="Palatino Linotype" w:hAnsi="Palatino Linotype"/>
          <w:sz w:val="28"/>
          <w:szCs w:val="28"/>
        </w:rPr>
      </w:pPr>
      <w:r>
        <w:rPr>
          <w:rFonts w:ascii="Palatino Linotype" w:hAnsi="Palatino Linotype"/>
          <w:sz w:val="28"/>
          <w:szCs w:val="28"/>
        </w:rPr>
        <w:t>Im zweiten Grab wurden zwei Geschwister, ein 11-13 Jahre alter Junge und seine 9-11 Jahre alte Schwester</w:t>
      </w:r>
      <w:r w:rsidR="00476121">
        <w:rPr>
          <w:rFonts w:ascii="Palatino Linotype" w:hAnsi="Palatino Linotype"/>
          <w:sz w:val="28"/>
          <w:szCs w:val="28"/>
        </w:rPr>
        <w:t xml:space="preserve"> (</w:t>
      </w:r>
      <w:r w:rsidR="00476121" w:rsidRPr="00680A50">
        <w:rPr>
          <w:rFonts w:ascii="Palatino Linotype" w:hAnsi="Palatino Linotype"/>
          <w:i/>
          <w:iCs/>
          <w:sz w:val="28"/>
          <w:szCs w:val="28"/>
        </w:rPr>
        <w:t>Sunghir 2 und 3</w:t>
      </w:r>
      <w:r w:rsidR="00476121">
        <w:rPr>
          <w:rFonts w:ascii="Palatino Linotype" w:hAnsi="Palatino Linotype"/>
          <w:sz w:val="28"/>
          <w:szCs w:val="28"/>
        </w:rPr>
        <w:t>)</w:t>
      </w:r>
      <w:r>
        <w:rPr>
          <w:rFonts w:ascii="Palatino Linotype" w:hAnsi="Palatino Linotype"/>
          <w:sz w:val="28"/>
          <w:szCs w:val="28"/>
        </w:rPr>
        <w:t>, Kopf an Kopf bestattet</w:t>
      </w:r>
      <w:r w:rsidR="0022614D">
        <w:rPr>
          <w:rFonts w:ascii="Palatino Linotype" w:hAnsi="Palatino Linotype"/>
          <w:sz w:val="28"/>
          <w:szCs w:val="28"/>
        </w:rPr>
        <w:t xml:space="preserve"> und mit Röthel bedeckt</w:t>
      </w:r>
      <w:r>
        <w:rPr>
          <w:rFonts w:ascii="Palatino Linotype" w:hAnsi="Palatino Linotype"/>
          <w:sz w:val="28"/>
          <w:szCs w:val="28"/>
        </w:rPr>
        <w:t xml:space="preserve">. Ihre Bekleidung und Kopfbedeckung war ebenfalls mit unzähligen Elfenbeinperlen </w:t>
      </w:r>
      <w:r w:rsidR="00551C5D">
        <w:rPr>
          <w:rFonts w:ascii="Palatino Linotype" w:hAnsi="Palatino Linotype"/>
          <w:sz w:val="28"/>
          <w:szCs w:val="28"/>
        </w:rPr>
        <w:t xml:space="preserve">und Polarfuchszähnen </w:t>
      </w:r>
      <w:r>
        <w:rPr>
          <w:rFonts w:ascii="Palatino Linotype" w:hAnsi="Palatino Linotype"/>
          <w:sz w:val="28"/>
          <w:szCs w:val="28"/>
        </w:rPr>
        <w:t>bestickt.</w:t>
      </w:r>
      <w:r w:rsidR="005F62D6">
        <w:rPr>
          <w:rFonts w:ascii="Palatino Linotype" w:hAnsi="Palatino Linotype"/>
          <w:sz w:val="28"/>
          <w:szCs w:val="28"/>
        </w:rPr>
        <w:t xml:space="preserve"> Forscher haben ausgerechnet, dass für die Produktion der Elfenbeinperlen rund 35.000 Arbeitsstunden aufgewendet worden sein müssen!</w:t>
      </w:r>
      <w:r>
        <w:rPr>
          <w:rFonts w:ascii="Palatino Linotype" w:hAnsi="Palatino Linotype"/>
          <w:sz w:val="28"/>
          <w:szCs w:val="28"/>
        </w:rPr>
        <w:t xml:space="preserve"> Neben </w:t>
      </w:r>
      <w:r w:rsidR="005F62D6">
        <w:rPr>
          <w:rFonts w:ascii="Palatino Linotype" w:hAnsi="Palatino Linotype"/>
          <w:sz w:val="28"/>
          <w:szCs w:val="28"/>
        </w:rPr>
        <w:t xml:space="preserve">den Jugendlichen </w:t>
      </w:r>
      <w:r>
        <w:rPr>
          <w:rFonts w:ascii="Palatino Linotype" w:hAnsi="Palatino Linotype"/>
          <w:sz w:val="28"/>
          <w:szCs w:val="28"/>
        </w:rPr>
        <w:t xml:space="preserve">lagen </w:t>
      </w:r>
      <w:r w:rsidR="00866C4B">
        <w:rPr>
          <w:rFonts w:ascii="Palatino Linotype" w:hAnsi="Palatino Linotype"/>
          <w:sz w:val="28"/>
          <w:szCs w:val="28"/>
        </w:rPr>
        <w:t xml:space="preserve">16 </w:t>
      </w:r>
      <w:r>
        <w:rPr>
          <w:rFonts w:ascii="Palatino Linotype" w:hAnsi="Palatino Linotype"/>
          <w:sz w:val="28"/>
          <w:szCs w:val="28"/>
        </w:rPr>
        <w:t xml:space="preserve">Lanzen aus Mammut-Elfenbein, die in ihrer Länge den Körpermaßen der Jugendlichen angepasst waren. Einige Forscher folgern </w:t>
      </w:r>
      <w:r w:rsidR="009F2F52">
        <w:rPr>
          <w:rFonts w:ascii="Palatino Linotype" w:hAnsi="Palatino Linotype"/>
          <w:sz w:val="28"/>
          <w:szCs w:val="28"/>
        </w:rPr>
        <w:t xml:space="preserve">aus </w:t>
      </w:r>
      <w:r w:rsidR="005F62D6">
        <w:rPr>
          <w:rFonts w:ascii="Palatino Linotype" w:hAnsi="Palatino Linotype"/>
          <w:sz w:val="28"/>
          <w:szCs w:val="28"/>
        </w:rPr>
        <w:t>der außergewöhnlich hohen Anzahl von Perlschmuck und den sonstigen Beigaben</w:t>
      </w:r>
      <w:r w:rsidR="009F2F52">
        <w:rPr>
          <w:rFonts w:ascii="Palatino Linotype" w:hAnsi="Palatino Linotype"/>
          <w:sz w:val="28"/>
          <w:szCs w:val="28"/>
        </w:rPr>
        <w:t>, dass d</w:t>
      </w:r>
      <w:r w:rsidR="005F62D6">
        <w:rPr>
          <w:rFonts w:ascii="Palatino Linotype" w:hAnsi="Palatino Linotype"/>
          <w:sz w:val="28"/>
          <w:szCs w:val="28"/>
        </w:rPr>
        <w:t>en</w:t>
      </w:r>
      <w:r w:rsidR="009F2F52">
        <w:rPr>
          <w:rFonts w:ascii="Palatino Linotype" w:hAnsi="Palatino Linotype"/>
          <w:sz w:val="28"/>
          <w:szCs w:val="28"/>
        </w:rPr>
        <w:t xml:space="preserve"> Jugendlichen ein hervorgehobener </w:t>
      </w:r>
      <w:r w:rsidR="00476121">
        <w:rPr>
          <w:rFonts w:ascii="Palatino Linotype" w:hAnsi="Palatino Linotype"/>
          <w:sz w:val="28"/>
          <w:szCs w:val="28"/>
        </w:rPr>
        <w:t xml:space="preserve">gesellschaftlicher </w:t>
      </w:r>
      <w:r w:rsidR="009F2F52">
        <w:rPr>
          <w:rFonts w:ascii="Palatino Linotype" w:hAnsi="Palatino Linotype"/>
          <w:sz w:val="28"/>
          <w:szCs w:val="28"/>
        </w:rPr>
        <w:t>Status zukam, den sie wohl kaum durch eigene Verdienste in ihrer kurzen Lebenszeit erworben haben können</w:t>
      </w:r>
      <w:r>
        <w:rPr>
          <w:rFonts w:ascii="Palatino Linotype" w:hAnsi="Palatino Linotype"/>
          <w:sz w:val="28"/>
          <w:szCs w:val="28"/>
        </w:rPr>
        <w:t xml:space="preserve">. </w:t>
      </w:r>
      <w:r w:rsidR="0076329C">
        <w:rPr>
          <w:rFonts w:ascii="Palatino Linotype" w:hAnsi="Palatino Linotype"/>
          <w:sz w:val="28"/>
          <w:szCs w:val="28"/>
        </w:rPr>
        <w:t xml:space="preserve"> </w:t>
      </w:r>
      <w:r w:rsidR="009F2F52">
        <w:rPr>
          <w:rFonts w:ascii="Palatino Linotype" w:hAnsi="Palatino Linotype"/>
          <w:sz w:val="28"/>
          <w:szCs w:val="28"/>
        </w:rPr>
        <w:t>Alle drei Gräber stehen im Gegensatz zu anderen, einfacheren  Bestattungen, die man am Fundort</w:t>
      </w:r>
      <w:r w:rsidR="009F2F52" w:rsidRPr="00476121">
        <w:rPr>
          <w:rFonts w:ascii="Palatino Linotype" w:hAnsi="Palatino Linotype"/>
          <w:i/>
          <w:iCs/>
          <w:sz w:val="28"/>
          <w:szCs w:val="28"/>
        </w:rPr>
        <w:t xml:space="preserve"> Sung</w:t>
      </w:r>
      <w:r w:rsidR="00476121" w:rsidRPr="00476121">
        <w:rPr>
          <w:rFonts w:ascii="Palatino Linotype" w:hAnsi="Palatino Linotype"/>
          <w:i/>
          <w:iCs/>
          <w:sz w:val="28"/>
          <w:szCs w:val="28"/>
        </w:rPr>
        <w:t>h</w:t>
      </w:r>
      <w:r w:rsidR="009F2F52" w:rsidRPr="00476121">
        <w:rPr>
          <w:rFonts w:ascii="Palatino Linotype" w:hAnsi="Palatino Linotype"/>
          <w:i/>
          <w:iCs/>
          <w:sz w:val="28"/>
          <w:szCs w:val="28"/>
        </w:rPr>
        <w:t>ir</w:t>
      </w:r>
      <w:r w:rsidR="009F2F52">
        <w:rPr>
          <w:rFonts w:ascii="Palatino Linotype" w:hAnsi="Palatino Linotype"/>
          <w:sz w:val="28"/>
          <w:szCs w:val="28"/>
        </w:rPr>
        <w:t xml:space="preserve"> fand. </w:t>
      </w:r>
      <w:r w:rsidR="009F2F52">
        <w:rPr>
          <w:rFonts w:ascii="Palatino Linotype" w:hAnsi="Palatino Linotype"/>
          <w:sz w:val="28"/>
          <w:szCs w:val="28"/>
        </w:rPr>
        <w:lastRenderedPageBreak/>
        <w:t xml:space="preserve">Wenn Du hierüber mehr wissen willst, lies diesen wissenschaftlichen Artikel von </w:t>
      </w:r>
      <w:r w:rsidR="00DC35C2">
        <w:rPr>
          <w:rFonts w:ascii="Palatino Linotype" w:hAnsi="Palatino Linotype"/>
          <w:sz w:val="28"/>
          <w:szCs w:val="28"/>
        </w:rPr>
        <w:t>E</w:t>
      </w:r>
      <w:r w:rsidR="005F62D6">
        <w:rPr>
          <w:rFonts w:ascii="Palatino Linotype" w:hAnsi="Palatino Linotype"/>
          <w:sz w:val="28"/>
          <w:szCs w:val="28"/>
        </w:rPr>
        <w:t>.</w:t>
      </w:r>
      <w:r w:rsidR="00DC35C2">
        <w:rPr>
          <w:rFonts w:ascii="Palatino Linotype" w:hAnsi="Palatino Linotype"/>
          <w:sz w:val="28"/>
          <w:szCs w:val="28"/>
        </w:rPr>
        <w:t xml:space="preserve">Trinkaus </w:t>
      </w:r>
      <w:r w:rsidR="005F62D6">
        <w:rPr>
          <w:rFonts w:ascii="Palatino Linotype" w:hAnsi="Palatino Linotype"/>
          <w:sz w:val="28"/>
          <w:szCs w:val="28"/>
        </w:rPr>
        <w:t>u.</w:t>
      </w:r>
      <w:r w:rsidR="00DC35C2">
        <w:rPr>
          <w:rFonts w:ascii="Palatino Linotype" w:hAnsi="Palatino Linotype"/>
          <w:sz w:val="28"/>
          <w:szCs w:val="28"/>
        </w:rPr>
        <w:t xml:space="preserve"> A</w:t>
      </w:r>
      <w:r w:rsidR="005F62D6">
        <w:rPr>
          <w:rFonts w:ascii="Palatino Linotype" w:hAnsi="Palatino Linotype"/>
          <w:sz w:val="28"/>
          <w:szCs w:val="28"/>
        </w:rPr>
        <w:t>.</w:t>
      </w:r>
      <w:r w:rsidR="00DC35C2">
        <w:rPr>
          <w:rFonts w:ascii="Palatino Linotype" w:hAnsi="Palatino Linotype"/>
          <w:sz w:val="28"/>
          <w:szCs w:val="28"/>
        </w:rPr>
        <w:t xml:space="preserve"> P. Buzhilova, Diversity and diffenential disposal of</w:t>
      </w:r>
      <w:r w:rsidR="005F62D6">
        <w:rPr>
          <w:rFonts w:ascii="Palatino Linotype" w:hAnsi="Palatino Linotype"/>
          <w:sz w:val="28"/>
          <w:szCs w:val="28"/>
        </w:rPr>
        <w:t xml:space="preserve"> </w:t>
      </w:r>
      <w:r w:rsidR="00DC35C2">
        <w:rPr>
          <w:rFonts w:ascii="Palatino Linotype" w:hAnsi="Palatino Linotype"/>
          <w:sz w:val="28"/>
          <w:szCs w:val="28"/>
        </w:rPr>
        <w:t>the dead at Sunghir, ANTIQUITY 92, 36</w:t>
      </w:r>
      <w:r w:rsidR="005F62D6">
        <w:rPr>
          <w:rFonts w:ascii="Palatino Linotype" w:hAnsi="Palatino Linotype"/>
          <w:sz w:val="28"/>
          <w:szCs w:val="28"/>
        </w:rPr>
        <w:t xml:space="preserve">, </w:t>
      </w:r>
      <w:r w:rsidR="00DC35C2">
        <w:rPr>
          <w:rFonts w:ascii="Palatino Linotype" w:hAnsi="Palatino Linotype"/>
          <w:sz w:val="28"/>
          <w:szCs w:val="28"/>
        </w:rPr>
        <w:t>2018</w:t>
      </w:r>
      <w:r w:rsidR="00793CD5">
        <w:rPr>
          <w:rFonts w:ascii="Palatino Linotype" w:hAnsi="Palatino Linotype"/>
          <w:sz w:val="28"/>
          <w:szCs w:val="28"/>
        </w:rPr>
        <w:t>,</w:t>
      </w:r>
      <w:r w:rsidR="00DC35C2">
        <w:rPr>
          <w:rFonts w:ascii="Palatino Linotype" w:hAnsi="Palatino Linotype"/>
          <w:sz w:val="28"/>
          <w:szCs w:val="28"/>
        </w:rPr>
        <w:t xml:space="preserve"> 7</w:t>
      </w:r>
      <w:r w:rsidR="005F62D6">
        <w:rPr>
          <w:rFonts w:ascii="Palatino Linotype" w:hAnsi="Palatino Linotype"/>
          <w:sz w:val="28"/>
          <w:szCs w:val="28"/>
        </w:rPr>
        <w:t xml:space="preserve"> </w:t>
      </w:r>
      <w:r w:rsidR="005F62D6">
        <w:rPr>
          <w:rFonts w:ascii="Arial" w:hAnsi="Arial" w:cs="Arial"/>
          <w:sz w:val="28"/>
          <w:szCs w:val="28"/>
        </w:rPr>
        <w:t xml:space="preserve">˗ </w:t>
      </w:r>
      <w:r w:rsidR="00DC35C2">
        <w:rPr>
          <w:rFonts w:ascii="Palatino Linotype" w:hAnsi="Palatino Linotype"/>
          <w:sz w:val="28"/>
          <w:szCs w:val="28"/>
        </w:rPr>
        <w:t xml:space="preserve">21. </w:t>
      </w:r>
    </w:p>
    <w:p w14:paraId="105C5B03" w14:textId="43B04318" w:rsidR="00413546" w:rsidRDefault="00680A50" w:rsidP="004B4AB2">
      <w:pPr>
        <w:pStyle w:val="StandardWeb"/>
        <w:jc w:val="both"/>
        <w:rPr>
          <w:rFonts w:ascii="Palatino Linotype" w:hAnsi="Palatino Linotype"/>
          <w:sz w:val="28"/>
          <w:szCs w:val="28"/>
        </w:rPr>
      </w:pPr>
      <w:r>
        <w:rPr>
          <w:rFonts w:ascii="Palatino Linotype" w:hAnsi="Palatino Linotype"/>
          <w:sz w:val="28"/>
          <w:szCs w:val="28"/>
        </w:rPr>
        <w:t>Am</w:t>
      </w:r>
      <w:r w:rsidRPr="00680A50">
        <w:rPr>
          <w:rFonts w:ascii="Palatino Linotype" w:hAnsi="Palatino Linotype"/>
          <w:sz w:val="28"/>
          <w:szCs w:val="28"/>
        </w:rPr>
        <w:t xml:space="preserve"> Fundort </w:t>
      </w:r>
      <w:r w:rsidRPr="00680A50">
        <w:rPr>
          <w:rFonts w:ascii="Palatino Linotype" w:hAnsi="Palatino Linotype"/>
          <w:i/>
          <w:iCs/>
          <w:sz w:val="28"/>
          <w:szCs w:val="28"/>
        </w:rPr>
        <w:t xml:space="preserve">Dolní Vĕstonice </w:t>
      </w:r>
      <w:r w:rsidRPr="00680A50">
        <w:rPr>
          <w:rFonts w:ascii="Palatino Linotype" w:hAnsi="Palatino Linotype"/>
          <w:sz w:val="28"/>
          <w:szCs w:val="28"/>
        </w:rPr>
        <w:t>in Südmähr</w:t>
      </w:r>
      <w:r>
        <w:rPr>
          <w:rFonts w:ascii="Palatino Linotype" w:hAnsi="Palatino Linotype"/>
          <w:sz w:val="28"/>
          <w:szCs w:val="28"/>
        </w:rPr>
        <w:t>en wurde die berühmte Frauenfigurine aus gebranntem Ton gefunden, er ist aber auch bekannt</w:t>
      </w:r>
      <w:r w:rsidR="003D65AD">
        <w:rPr>
          <w:rFonts w:ascii="Palatino Linotype" w:hAnsi="Palatino Linotype"/>
          <w:sz w:val="28"/>
          <w:szCs w:val="28"/>
        </w:rPr>
        <w:t xml:space="preserve"> für u.a.</w:t>
      </w:r>
      <w:r>
        <w:rPr>
          <w:rFonts w:ascii="Palatino Linotype" w:hAnsi="Palatino Linotype"/>
          <w:sz w:val="28"/>
          <w:szCs w:val="28"/>
        </w:rPr>
        <w:t xml:space="preserve"> eine Dreifachbestattung</w:t>
      </w:r>
      <w:r w:rsidR="003D65AD">
        <w:rPr>
          <w:rFonts w:ascii="Palatino Linotype" w:hAnsi="Palatino Linotype"/>
          <w:sz w:val="28"/>
          <w:szCs w:val="28"/>
        </w:rPr>
        <w:t xml:space="preserve">: drei Männer wurden dort gleichzeitig und nebeneinander in einer Grabgrube beigesetzt. Der </w:t>
      </w:r>
      <w:r w:rsidR="000123F1">
        <w:rPr>
          <w:rFonts w:ascii="Palatino Linotype" w:hAnsi="Palatino Linotype"/>
          <w:sz w:val="28"/>
          <w:szCs w:val="28"/>
        </w:rPr>
        <w:t>m</w:t>
      </w:r>
      <w:r w:rsidR="003D65AD">
        <w:rPr>
          <w:rFonts w:ascii="Palatino Linotype" w:hAnsi="Palatino Linotype"/>
          <w:sz w:val="28"/>
          <w:szCs w:val="28"/>
        </w:rPr>
        <w:t>ittlere</w:t>
      </w:r>
      <w:r w:rsidR="000123F1">
        <w:rPr>
          <w:rFonts w:ascii="Palatino Linotype" w:hAnsi="Palatino Linotype"/>
          <w:sz w:val="28"/>
          <w:szCs w:val="28"/>
        </w:rPr>
        <w:t>, ca. 21-25 Jahre alte recht kleine und grazile Mann</w:t>
      </w:r>
      <w:r w:rsidR="003D65AD">
        <w:rPr>
          <w:rFonts w:ascii="Palatino Linotype" w:hAnsi="Palatino Linotype"/>
          <w:sz w:val="28"/>
          <w:szCs w:val="28"/>
        </w:rPr>
        <w:t xml:space="preserve"> und der links von ihm liegende</w:t>
      </w:r>
      <w:r w:rsidR="000123F1">
        <w:rPr>
          <w:rFonts w:ascii="Palatino Linotype" w:hAnsi="Palatino Linotype"/>
          <w:sz w:val="28"/>
          <w:szCs w:val="28"/>
        </w:rPr>
        <w:t xml:space="preserve"> gleichaltrige Mann befanden sich </w:t>
      </w:r>
      <w:r w:rsidR="003D65AD">
        <w:rPr>
          <w:rFonts w:ascii="Palatino Linotype" w:hAnsi="Palatino Linotype"/>
          <w:sz w:val="28"/>
          <w:szCs w:val="28"/>
        </w:rPr>
        <w:t>in Rückenlage. Der linke Mann</w:t>
      </w:r>
      <w:r w:rsidR="0022614D">
        <w:rPr>
          <w:rFonts w:ascii="Palatino Linotype" w:hAnsi="Palatino Linotype"/>
          <w:sz w:val="28"/>
          <w:szCs w:val="28"/>
        </w:rPr>
        <w:t xml:space="preserve"> </w:t>
      </w:r>
      <w:r w:rsidR="000123F1">
        <w:rPr>
          <w:rFonts w:ascii="Palatino Linotype" w:hAnsi="Palatino Linotype"/>
          <w:sz w:val="28"/>
          <w:szCs w:val="28"/>
        </w:rPr>
        <w:t>war an einer Stic</w:t>
      </w:r>
      <w:r w:rsidR="008A02E2">
        <w:rPr>
          <w:rFonts w:ascii="Palatino Linotype" w:hAnsi="Palatino Linotype"/>
          <w:sz w:val="28"/>
          <w:szCs w:val="28"/>
        </w:rPr>
        <w:t>h</w:t>
      </w:r>
      <w:r w:rsidR="000123F1">
        <w:rPr>
          <w:rFonts w:ascii="Palatino Linotype" w:hAnsi="Palatino Linotype"/>
          <w:sz w:val="28"/>
          <w:szCs w:val="28"/>
        </w:rPr>
        <w:t xml:space="preserve">verletzung durch einen teilweise noch in seinem Becken steckenden Speer gestorben. Er </w:t>
      </w:r>
      <w:r w:rsidR="003D65AD">
        <w:rPr>
          <w:rFonts w:ascii="Palatino Linotype" w:hAnsi="Palatino Linotype"/>
          <w:sz w:val="28"/>
          <w:szCs w:val="28"/>
        </w:rPr>
        <w:t xml:space="preserve">hatte seinen Körper leicht zum Mittleren geneigt, was wohl an der Form der Grube </w:t>
      </w:r>
      <w:r w:rsidR="000123F1">
        <w:rPr>
          <w:rFonts w:ascii="Palatino Linotype" w:hAnsi="Palatino Linotype"/>
          <w:sz w:val="28"/>
          <w:szCs w:val="28"/>
        </w:rPr>
        <w:t>lag, und seine Hände ruhten auf der Leistenregion des mittleren Mannes</w:t>
      </w:r>
      <w:r w:rsidR="003D65AD">
        <w:rPr>
          <w:rFonts w:ascii="Palatino Linotype" w:hAnsi="Palatino Linotype"/>
          <w:sz w:val="28"/>
          <w:szCs w:val="28"/>
        </w:rPr>
        <w:t xml:space="preserve">. Der </w:t>
      </w:r>
      <w:r w:rsidR="000123F1">
        <w:rPr>
          <w:rFonts w:ascii="Palatino Linotype" w:hAnsi="Palatino Linotype"/>
          <w:sz w:val="28"/>
          <w:szCs w:val="28"/>
        </w:rPr>
        <w:t xml:space="preserve">rechts außen bestattete jüngere Mann (ca. 16-20 Jahre alt) kam durch eine Schlag auf den Hinterkopf zu Tode und </w:t>
      </w:r>
      <w:r w:rsidR="003D65AD">
        <w:rPr>
          <w:rFonts w:ascii="Palatino Linotype" w:hAnsi="Palatino Linotype"/>
          <w:sz w:val="28"/>
          <w:szCs w:val="28"/>
        </w:rPr>
        <w:t>lag auf dem Bauch</w:t>
      </w:r>
      <w:r w:rsidR="000123F1">
        <w:rPr>
          <w:rFonts w:ascii="Palatino Linotype" w:hAnsi="Palatino Linotype"/>
          <w:sz w:val="28"/>
          <w:szCs w:val="28"/>
        </w:rPr>
        <w:t xml:space="preserve">, </w:t>
      </w:r>
      <w:r w:rsidR="0022614D">
        <w:rPr>
          <w:rFonts w:ascii="Palatino Linotype" w:hAnsi="Palatino Linotype"/>
          <w:sz w:val="28"/>
          <w:szCs w:val="28"/>
        </w:rPr>
        <w:t xml:space="preserve">sein linker Arm </w:t>
      </w:r>
      <w:r w:rsidR="000123F1">
        <w:rPr>
          <w:rFonts w:ascii="Palatino Linotype" w:hAnsi="Palatino Linotype"/>
          <w:sz w:val="28"/>
          <w:szCs w:val="28"/>
        </w:rPr>
        <w:t xml:space="preserve">ruhte </w:t>
      </w:r>
      <w:r w:rsidR="0022614D">
        <w:rPr>
          <w:rFonts w:ascii="Palatino Linotype" w:hAnsi="Palatino Linotype"/>
          <w:sz w:val="28"/>
          <w:szCs w:val="28"/>
        </w:rPr>
        <w:t xml:space="preserve">auf dem </w:t>
      </w:r>
      <w:r w:rsidR="000123F1">
        <w:rPr>
          <w:rFonts w:ascii="Palatino Linotype" w:hAnsi="Palatino Linotype"/>
          <w:sz w:val="28"/>
          <w:szCs w:val="28"/>
        </w:rPr>
        <w:t xml:space="preserve">linken </w:t>
      </w:r>
      <w:r w:rsidR="0022614D">
        <w:rPr>
          <w:rFonts w:ascii="Palatino Linotype" w:hAnsi="Palatino Linotype"/>
          <w:sz w:val="28"/>
          <w:szCs w:val="28"/>
        </w:rPr>
        <w:t>Arm des mittleren Mannes.</w:t>
      </w:r>
      <w:r w:rsidR="00A11D26">
        <w:rPr>
          <w:rFonts w:ascii="Palatino Linotype" w:hAnsi="Palatino Linotype"/>
          <w:sz w:val="28"/>
          <w:szCs w:val="28"/>
        </w:rPr>
        <w:t xml:space="preserve"> DNA Analysen nach waren diese beiden Männer möglicherweise Geschwister.</w:t>
      </w:r>
      <w:r w:rsidR="0022614D">
        <w:rPr>
          <w:rFonts w:ascii="Palatino Linotype" w:hAnsi="Palatino Linotype"/>
          <w:sz w:val="28"/>
          <w:szCs w:val="28"/>
        </w:rPr>
        <w:t xml:space="preserve"> Auch diese </w:t>
      </w:r>
      <w:r w:rsidR="00A11D26">
        <w:rPr>
          <w:rFonts w:ascii="Palatino Linotype" w:hAnsi="Palatino Linotype"/>
          <w:sz w:val="28"/>
          <w:szCs w:val="28"/>
        </w:rPr>
        <w:t xml:space="preserve">drei </w:t>
      </w:r>
      <w:r w:rsidR="0022614D">
        <w:rPr>
          <w:rFonts w:ascii="Palatino Linotype" w:hAnsi="Palatino Linotype"/>
          <w:sz w:val="28"/>
          <w:szCs w:val="28"/>
        </w:rPr>
        <w:t xml:space="preserve">Toten trugen Kopfbedeckungen, die mit kleinen gelochten Elfenbeinperlen, sowie Wolfs- und Fuchszähnen bestickt waren. Röthelspuren fanden sich </w:t>
      </w:r>
      <w:r w:rsidR="007812AD">
        <w:rPr>
          <w:rFonts w:ascii="Palatino Linotype" w:hAnsi="Palatino Linotype"/>
          <w:sz w:val="28"/>
          <w:szCs w:val="28"/>
        </w:rPr>
        <w:t>an den Köpfen und auf dem</w:t>
      </w:r>
      <w:r w:rsidR="0022614D">
        <w:rPr>
          <w:rFonts w:ascii="Palatino Linotype" w:hAnsi="Palatino Linotype"/>
          <w:sz w:val="28"/>
          <w:szCs w:val="28"/>
        </w:rPr>
        <w:t xml:space="preserve"> Schoß des mittleren Mannes,</w:t>
      </w:r>
      <w:r w:rsidR="007812AD">
        <w:rPr>
          <w:rFonts w:ascii="Palatino Linotype" w:hAnsi="Palatino Linotype"/>
          <w:sz w:val="28"/>
          <w:szCs w:val="28"/>
        </w:rPr>
        <w:t xml:space="preserve"> dort wo die Hände des linken Mannes lagen. </w:t>
      </w:r>
      <w:r w:rsidR="0022614D">
        <w:rPr>
          <w:rFonts w:ascii="Palatino Linotype" w:hAnsi="Palatino Linotype"/>
          <w:sz w:val="28"/>
          <w:szCs w:val="28"/>
        </w:rPr>
        <w:t>Nach der Ablage wurden die Toten mit einer Schicht aus Fichtenzweigen bedeckt, diese dann abgebrannt und mit Erde bedeckt.</w:t>
      </w:r>
      <w:r w:rsidR="00A11D26">
        <w:rPr>
          <w:rFonts w:ascii="Palatino Linotype" w:hAnsi="Palatino Linotype"/>
          <w:sz w:val="28"/>
          <w:szCs w:val="28"/>
        </w:rPr>
        <w:t xml:space="preserve"> Fotos und Rekonstruktionen der Grabgrube kannst Du Dir </w:t>
      </w:r>
      <w:hyperlink r:id="rId11" w:history="1">
        <w:r w:rsidR="00A11D26" w:rsidRPr="001B7EFD">
          <w:rPr>
            <w:rStyle w:val="Hyperlink"/>
            <w:rFonts w:ascii="Palatino Linotype" w:hAnsi="Palatino Linotype"/>
            <w:color w:val="8E7618"/>
            <w:sz w:val="28"/>
            <w:szCs w:val="28"/>
          </w:rPr>
          <w:t>hier</w:t>
        </w:r>
      </w:hyperlink>
      <w:r w:rsidR="00A11D26">
        <w:rPr>
          <w:rFonts w:ascii="Palatino Linotype" w:hAnsi="Palatino Linotype"/>
          <w:sz w:val="28"/>
          <w:szCs w:val="28"/>
        </w:rPr>
        <w:t xml:space="preserve"> ansehen</w:t>
      </w:r>
      <w:r w:rsidR="007812AD">
        <w:rPr>
          <w:rFonts w:ascii="Palatino Linotype" w:hAnsi="Palatino Linotype"/>
          <w:sz w:val="28"/>
          <w:szCs w:val="28"/>
        </w:rPr>
        <w:t xml:space="preserve">. </w:t>
      </w:r>
      <w:r w:rsidR="00CF0627">
        <w:rPr>
          <w:rFonts w:ascii="Palatino Linotype" w:hAnsi="Palatino Linotype"/>
          <w:sz w:val="28"/>
          <w:szCs w:val="28"/>
        </w:rPr>
        <w:t xml:space="preserve">Aber auch in Südmähren wurden nicht alle Toten so aufwändig bestattet. Im nahe </w:t>
      </w:r>
      <w:r w:rsidR="00CF0627" w:rsidRPr="00680A50">
        <w:rPr>
          <w:rFonts w:ascii="Palatino Linotype" w:hAnsi="Palatino Linotype"/>
          <w:i/>
          <w:iCs/>
          <w:sz w:val="28"/>
          <w:szCs w:val="28"/>
        </w:rPr>
        <w:t>Dolní Vĕstonice</w:t>
      </w:r>
      <w:r w:rsidR="00CF0627">
        <w:rPr>
          <w:rFonts w:ascii="Palatino Linotype" w:hAnsi="Palatino Linotype"/>
          <w:i/>
          <w:iCs/>
          <w:sz w:val="28"/>
          <w:szCs w:val="28"/>
        </w:rPr>
        <w:t xml:space="preserve"> </w:t>
      </w:r>
      <w:r w:rsidR="00CF0627">
        <w:rPr>
          <w:rFonts w:ascii="Palatino Linotype" w:hAnsi="Palatino Linotype"/>
          <w:sz w:val="28"/>
          <w:szCs w:val="28"/>
        </w:rPr>
        <w:t xml:space="preserve">gelegenen </w:t>
      </w:r>
      <w:r w:rsidR="00CF0627">
        <w:rPr>
          <w:rFonts w:ascii="Palatino Linotype" w:hAnsi="Palatino Linotype"/>
          <w:i/>
          <w:iCs/>
          <w:sz w:val="28"/>
          <w:szCs w:val="28"/>
        </w:rPr>
        <w:t>Pavlov</w:t>
      </w:r>
      <w:r w:rsidR="00CF0627">
        <w:rPr>
          <w:rFonts w:ascii="Palatino Linotype" w:hAnsi="Palatino Linotype"/>
          <w:sz w:val="28"/>
          <w:szCs w:val="28"/>
        </w:rPr>
        <w:t xml:space="preserve"> fand sich beispielsweise die Bestattung eines 40-50-jährigen Mannes, der in Hoc</w:t>
      </w:r>
      <w:r w:rsidR="001B7EFD">
        <w:rPr>
          <w:rFonts w:ascii="Palatino Linotype" w:hAnsi="Palatino Linotype"/>
          <w:sz w:val="28"/>
          <w:szCs w:val="28"/>
        </w:rPr>
        <w:t>k</w:t>
      </w:r>
      <w:r w:rsidR="00CF0627">
        <w:rPr>
          <w:rFonts w:ascii="Palatino Linotype" w:hAnsi="Palatino Linotype"/>
          <w:sz w:val="28"/>
          <w:szCs w:val="28"/>
        </w:rPr>
        <w:t>stellung auf der Seite liegend in einer Grube beigesetzt wurde, die mit einem Mammutschulterblatt abgedeckt war. Diese Art der Abdeckung findet sich öfters bei Bestattungen im Gravettien, so beispielsweise auch in einem Doppelgrab für männliche Zwillinge</w:t>
      </w:r>
      <w:r w:rsidR="00D671CE">
        <w:rPr>
          <w:rFonts w:ascii="Palatino Linotype" w:hAnsi="Palatino Linotype"/>
          <w:sz w:val="28"/>
          <w:szCs w:val="28"/>
        </w:rPr>
        <w:t xml:space="preserve">, die kurz nach der Geburt verstarben in </w:t>
      </w:r>
      <w:r w:rsidR="00D671CE">
        <w:rPr>
          <w:rFonts w:ascii="Palatino Linotype" w:hAnsi="Palatino Linotype"/>
          <w:i/>
          <w:iCs/>
          <w:sz w:val="28"/>
          <w:szCs w:val="28"/>
        </w:rPr>
        <w:t>Krems-</w:t>
      </w:r>
      <w:r w:rsidR="001B7EFD">
        <w:rPr>
          <w:rFonts w:ascii="Palatino Linotype" w:hAnsi="Palatino Linotype"/>
          <w:i/>
          <w:iCs/>
          <w:sz w:val="28"/>
          <w:szCs w:val="28"/>
        </w:rPr>
        <w:t>Wachtberg,</w:t>
      </w:r>
      <w:r w:rsidR="001B7EFD">
        <w:rPr>
          <w:rFonts w:ascii="Palatino Linotype" w:hAnsi="Palatino Linotype"/>
          <w:sz w:val="28"/>
          <w:szCs w:val="28"/>
        </w:rPr>
        <w:t xml:space="preserve"> Niederösterreich</w:t>
      </w:r>
      <w:r w:rsidR="00D671CE">
        <w:rPr>
          <w:rFonts w:ascii="Palatino Linotype" w:hAnsi="Palatino Linotype"/>
          <w:sz w:val="28"/>
          <w:szCs w:val="28"/>
        </w:rPr>
        <w:t>, das kannst Du Dir auf</w:t>
      </w:r>
      <w:r w:rsidR="00D671CE" w:rsidRPr="001B7EFD">
        <w:rPr>
          <w:rFonts w:ascii="Palatino Linotype" w:hAnsi="Palatino Linotype"/>
          <w:color w:val="8E7618"/>
          <w:sz w:val="28"/>
          <w:szCs w:val="28"/>
        </w:rPr>
        <w:t xml:space="preserve"> </w:t>
      </w:r>
      <w:hyperlink r:id="rId12" w:anchor="/media/Datei:Krems-Wachtberg_Zwillinge_1.jpg" w:history="1">
        <w:r w:rsidR="00D671CE" w:rsidRPr="001B7EFD">
          <w:rPr>
            <w:rStyle w:val="Hyperlink"/>
            <w:rFonts w:ascii="Palatino Linotype" w:hAnsi="Palatino Linotype"/>
            <w:color w:val="8E7618"/>
            <w:sz w:val="28"/>
            <w:szCs w:val="28"/>
          </w:rPr>
          <w:t>wikipedia.de</w:t>
        </w:r>
      </w:hyperlink>
      <w:r w:rsidR="00D671CE">
        <w:rPr>
          <w:rFonts w:ascii="Palatino Linotype" w:hAnsi="Palatino Linotype"/>
          <w:sz w:val="28"/>
          <w:szCs w:val="28"/>
        </w:rPr>
        <w:t xml:space="preserve"> ansehen.</w:t>
      </w:r>
    </w:p>
    <w:p w14:paraId="1DCFC36F" w14:textId="75F0DB79" w:rsidR="0063681B" w:rsidRDefault="0063681B" w:rsidP="004B4AB2">
      <w:pPr>
        <w:pStyle w:val="StandardWeb"/>
        <w:jc w:val="both"/>
        <w:rPr>
          <w:rFonts w:ascii="Palatino Linotype" w:hAnsi="Palatino Linotype"/>
          <w:sz w:val="28"/>
          <w:szCs w:val="28"/>
        </w:rPr>
      </w:pPr>
      <w:r>
        <w:rPr>
          <w:rFonts w:ascii="Palatino Linotype" w:hAnsi="Palatino Linotype"/>
          <w:sz w:val="28"/>
          <w:szCs w:val="28"/>
        </w:rPr>
        <w:t>Außergewöhnlich ist auch ein Grab, das auf dem Stadtgebiet von Brno in Tschechie</w:t>
      </w:r>
      <w:r w:rsidR="00C461ED">
        <w:rPr>
          <w:rFonts w:ascii="Palatino Linotype" w:hAnsi="Palatino Linotype"/>
          <w:sz w:val="28"/>
          <w:szCs w:val="28"/>
        </w:rPr>
        <w:t>n</w:t>
      </w:r>
      <w:r>
        <w:rPr>
          <w:rFonts w:ascii="Palatino Linotype" w:hAnsi="Palatino Linotype"/>
          <w:sz w:val="28"/>
          <w:szCs w:val="28"/>
        </w:rPr>
        <w:t xml:space="preserve"> gefunden wurde und aufgrund der </w:t>
      </w:r>
      <w:r w:rsidR="001B7EFD">
        <w:rPr>
          <w:rFonts w:ascii="Palatino Linotype" w:hAnsi="Palatino Linotype"/>
          <w:sz w:val="28"/>
          <w:szCs w:val="28"/>
        </w:rPr>
        <w:t>eigenartigen</w:t>
      </w:r>
      <w:r>
        <w:rPr>
          <w:rFonts w:ascii="Palatino Linotype" w:hAnsi="Palatino Linotype"/>
          <w:sz w:val="28"/>
          <w:szCs w:val="28"/>
        </w:rPr>
        <w:t xml:space="preserve"> Beigaben, insbesondere einer </w:t>
      </w:r>
      <w:r w:rsidR="00C461ED">
        <w:rPr>
          <w:rFonts w:ascii="Palatino Linotype" w:hAnsi="Palatino Linotype"/>
          <w:sz w:val="28"/>
          <w:szCs w:val="28"/>
        </w:rPr>
        <w:t>Gliederpuppe</w:t>
      </w:r>
      <w:r>
        <w:rPr>
          <w:rFonts w:ascii="Palatino Linotype" w:hAnsi="Palatino Linotype"/>
          <w:sz w:val="28"/>
          <w:szCs w:val="28"/>
        </w:rPr>
        <w:t xml:space="preserve"> aus Elfenbein, als das eines Schamanen gedeutet wird. Fotos kannst Du Dir </w:t>
      </w:r>
      <w:hyperlink r:id="rId13" w:history="1">
        <w:r w:rsidRPr="001B7EFD">
          <w:rPr>
            <w:rStyle w:val="Hyperlink"/>
            <w:rFonts w:ascii="Palatino Linotype" w:hAnsi="Palatino Linotype"/>
            <w:color w:val="8E7618"/>
            <w:sz w:val="28"/>
            <w:szCs w:val="28"/>
          </w:rPr>
          <w:t>hier</w:t>
        </w:r>
      </w:hyperlink>
      <w:r w:rsidRPr="001B7EFD">
        <w:rPr>
          <w:rFonts w:ascii="Palatino Linotype" w:hAnsi="Palatino Linotype"/>
          <w:color w:val="8E7618"/>
          <w:sz w:val="28"/>
          <w:szCs w:val="28"/>
        </w:rPr>
        <w:t xml:space="preserve"> </w:t>
      </w:r>
      <w:r>
        <w:rPr>
          <w:rFonts w:ascii="Palatino Linotype" w:hAnsi="Palatino Linotype"/>
          <w:sz w:val="28"/>
          <w:szCs w:val="28"/>
        </w:rPr>
        <w:t>ansehen.</w:t>
      </w:r>
    </w:p>
    <w:p w14:paraId="7627B31B" w14:textId="77777777" w:rsidR="00D622B4" w:rsidRDefault="00D622B4" w:rsidP="00D622B4">
      <w:pPr>
        <w:pStyle w:val="StandardWeb"/>
        <w:jc w:val="both"/>
        <w:rPr>
          <w:rFonts w:ascii="Palatino Linotype" w:hAnsi="Palatino Linotype"/>
          <w:sz w:val="28"/>
          <w:szCs w:val="28"/>
        </w:rPr>
      </w:pPr>
      <w:r>
        <w:rPr>
          <w:rFonts w:ascii="Palatino Linotype" w:hAnsi="Palatino Linotype"/>
          <w:sz w:val="28"/>
          <w:szCs w:val="28"/>
        </w:rPr>
        <w:lastRenderedPageBreak/>
        <w:t xml:space="preserve">Die einzige bisher in Deutschland gefundene Bestattung aus dieser Zeit in den Klausenhöhlen, Bayern, stellen wir Dir in </w:t>
      </w:r>
      <w:r w:rsidRPr="00D622B4">
        <w:rPr>
          <w:rFonts w:ascii="Palatino Linotype" w:hAnsi="Palatino Linotype"/>
          <w:color w:val="8E7618"/>
          <w:sz w:val="28"/>
          <w:szCs w:val="28"/>
        </w:rPr>
        <w:t xml:space="preserve">Archot(r)ip 26 </w:t>
      </w:r>
      <w:r>
        <w:rPr>
          <w:rFonts w:ascii="Palatino Linotype" w:hAnsi="Palatino Linotype"/>
          <w:sz w:val="28"/>
          <w:szCs w:val="28"/>
        </w:rPr>
        <w:t>vor.</w:t>
      </w:r>
    </w:p>
    <w:p w14:paraId="60FAB486" w14:textId="77777777" w:rsidR="001B7EFD" w:rsidRDefault="001B7EFD" w:rsidP="00D622B4">
      <w:pPr>
        <w:pStyle w:val="StandardWeb"/>
        <w:jc w:val="both"/>
        <w:rPr>
          <w:rFonts w:ascii="Palatino Linotype" w:hAnsi="Palatino Linotype"/>
          <w:sz w:val="28"/>
          <w:szCs w:val="28"/>
        </w:rPr>
      </w:pPr>
    </w:p>
    <w:p w14:paraId="7B765A95" w14:textId="659BB6A5" w:rsidR="003B4F5A" w:rsidRPr="003B4F5A" w:rsidRDefault="003B4F5A" w:rsidP="00D622B4">
      <w:pPr>
        <w:pStyle w:val="StandardWeb"/>
        <w:jc w:val="both"/>
        <w:rPr>
          <w:rFonts w:ascii="Palatino Linotype" w:hAnsi="Palatino Linotype"/>
          <w:sz w:val="28"/>
          <w:szCs w:val="28"/>
        </w:rPr>
      </w:pPr>
      <w:r>
        <w:rPr>
          <w:rFonts w:ascii="Palatino Linotype" w:hAnsi="Palatino Linotype"/>
          <w:sz w:val="28"/>
          <w:szCs w:val="28"/>
        </w:rPr>
        <w:t>Am Ende der Altsteinzeit, dem sog.</w:t>
      </w:r>
      <w:r w:rsidRPr="001B7EFD">
        <w:rPr>
          <w:rFonts w:ascii="Palatino Linotype" w:hAnsi="Palatino Linotype"/>
          <w:color w:val="8E7618"/>
          <w:sz w:val="28"/>
          <w:szCs w:val="28"/>
        </w:rPr>
        <w:t xml:space="preserve"> Spätpaläolithikum</w:t>
      </w:r>
      <w:r>
        <w:rPr>
          <w:rFonts w:ascii="Palatino Linotype" w:hAnsi="Palatino Linotype"/>
          <w:sz w:val="28"/>
          <w:szCs w:val="28"/>
        </w:rPr>
        <w:t xml:space="preserve">, finden wir dann auch die erste Bestattung eines Hundes zusammen mit menschlichen Verstorbenen im Doppelgrab on Bonn-Oberkassel, das wir Dir in </w:t>
      </w:r>
      <w:r w:rsidRPr="00BB75CF">
        <w:rPr>
          <w:rFonts w:ascii="Palatino Linotype" w:hAnsi="Palatino Linotype"/>
          <w:color w:val="8E7618"/>
          <w:sz w:val="28"/>
          <w:szCs w:val="28"/>
        </w:rPr>
        <w:t>Archot(r)ip 2</w:t>
      </w:r>
      <w:r w:rsidR="001B7EFD">
        <w:rPr>
          <w:rFonts w:ascii="Palatino Linotype" w:hAnsi="Palatino Linotype"/>
          <w:color w:val="8E7618"/>
          <w:sz w:val="28"/>
          <w:szCs w:val="28"/>
        </w:rPr>
        <w:t>7</w:t>
      </w:r>
      <w:r>
        <w:rPr>
          <w:rFonts w:ascii="Palatino Linotype" w:hAnsi="Palatino Linotype"/>
          <w:color w:val="8E7618"/>
          <w:sz w:val="28"/>
          <w:szCs w:val="28"/>
        </w:rPr>
        <w:t xml:space="preserve"> </w:t>
      </w:r>
      <w:r w:rsidRPr="003B4F5A">
        <w:rPr>
          <w:rFonts w:ascii="Palatino Linotype" w:hAnsi="Palatino Linotype"/>
          <w:sz w:val="28"/>
          <w:szCs w:val="28"/>
        </w:rPr>
        <w:t>zeigen.</w:t>
      </w:r>
    </w:p>
    <w:p w14:paraId="1658E3B9" w14:textId="3F6DCAE8" w:rsidR="00FD1564" w:rsidRPr="00BB75CF" w:rsidRDefault="00BB75CF" w:rsidP="00BB75CF">
      <w:pPr>
        <w:pStyle w:val="StandardWeb"/>
        <w:jc w:val="both"/>
        <w:rPr>
          <w:rFonts w:ascii="Palatino Linotype" w:hAnsi="Palatino Linotype"/>
          <w:color w:val="8E7618"/>
          <w:sz w:val="36"/>
          <w:szCs w:val="36"/>
        </w:rPr>
      </w:pPr>
      <w:r w:rsidRPr="00BB75CF">
        <w:rPr>
          <w:rFonts w:ascii="Palatino Linotype" w:hAnsi="Palatino Linotype"/>
          <w:color w:val="8E7618"/>
          <w:sz w:val="36"/>
          <w:szCs w:val="36"/>
        </w:rPr>
        <w:t xml:space="preserve">Vielfalt von Bestattungsformen </w:t>
      </w:r>
      <w:r w:rsidR="00FD1564" w:rsidRPr="00BB75CF">
        <w:rPr>
          <w:rFonts w:ascii="Palatino Linotype" w:hAnsi="Palatino Linotype"/>
          <w:color w:val="8E7618"/>
          <w:sz w:val="36"/>
          <w:szCs w:val="36"/>
        </w:rPr>
        <w:t xml:space="preserve">in der Mittelsteinzeit </w:t>
      </w:r>
    </w:p>
    <w:p w14:paraId="08553A46" w14:textId="07965F76" w:rsidR="0027629E" w:rsidRDefault="0027629E" w:rsidP="00293DD0">
      <w:pPr>
        <w:pStyle w:val="StandardWeb"/>
        <w:jc w:val="both"/>
        <w:rPr>
          <w:rFonts w:ascii="Palatino Linotype" w:hAnsi="Palatino Linotype"/>
          <w:sz w:val="28"/>
          <w:szCs w:val="28"/>
        </w:rPr>
      </w:pPr>
      <w:r>
        <w:rPr>
          <w:rFonts w:ascii="Palatino Linotype" w:hAnsi="Palatino Linotype"/>
          <w:sz w:val="28"/>
          <w:szCs w:val="28"/>
        </w:rPr>
        <w:t xml:space="preserve">Nach einer sehr langen zeitlichen Unterbrechung finden wir zahlreiche Bestattungen dann wieder </w:t>
      </w:r>
      <w:r w:rsidR="00FD1564">
        <w:rPr>
          <w:rFonts w:ascii="Palatino Linotype" w:hAnsi="Palatino Linotype"/>
          <w:sz w:val="28"/>
          <w:szCs w:val="28"/>
        </w:rPr>
        <w:t>in der Mittelsteinzeit</w:t>
      </w:r>
      <w:r w:rsidR="00BB75CF">
        <w:rPr>
          <w:rFonts w:ascii="Palatino Linotype" w:hAnsi="Palatino Linotype"/>
          <w:sz w:val="28"/>
          <w:szCs w:val="28"/>
        </w:rPr>
        <w:t xml:space="preserve"> (Mesolithikum 9700 – 5800/4300 v. Chr. ).</w:t>
      </w:r>
      <w:r w:rsidR="00FD1564">
        <w:rPr>
          <w:rFonts w:ascii="Palatino Linotype" w:hAnsi="Palatino Linotype"/>
          <w:sz w:val="28"/>
          <w:szCs w:val="28"/>
        </w:rPr>
        <w:t xml:space="preserve"> Zwischenzeitlich werden sich wahrscheinlich die Rituale geändert haben, mit denen Verstorbene behandelt wurden, sonst hätten Archäologen wohl das ein oder andere Grab aus dieser Zwischenzeit </w:t>
      </w:r>
      <w:r w:rsidR="00BB75CF">
        <w:rPr>
          <w:rFonts w:ascii="Palatino Linotype" w:hAnsi="Palatino Linotype"/>
          <w:sz w:val="28"/>
          <w:szCs w:val="28"/>
        </w:rPr>
        <w:t xml:space="preserve">schon </w:t>
      </w:r>
      <w:r w:rsidR="00FD1564">
        <w:rPr>
          <w:rFonts w:ascii="Palatino Linotype" w:hAnsi="Palatino Linotype"/>
          <w:sz w:val="28"/>
          <w:szCs w:val="28"/>
        </w:rPr>
        <w:t>gefunden.</w:t>
      </w:r>
    </w:p>
    <w:p w14:paraId="0E0ED1C8" w14:textId="77777777" w:rsidR="00245FEF" w:rsidRDefault="0027629E" w:rsidP="00293DD0">
      <w:pPr>
        <w:pStyle w:val="StandardWeb"/>
        <w:jc w:val="both"/>
        <w:rPr>
          <w:rFonts w:ascii="Palatino Linotype" w:hAnsi="Palatino Linotype"/>
          <w:sz w:val="28"/>
          <w:szCs w:val="28"/>
        </w:rPr>
      </w:pPr>
      <w:r>
        <w:rPr>
          <w:rFonts w:ascii="Palatino Linotype" w:hAnsi="Palatino Linotype"/>
          <w:sz w:val="28"/>
          <w:szCs w:val="28"/>
        </w:rPr>
        <w:t>Im Mesolithikum finden sich neben Körperbestattungen von Toten in Gruben, teilweise geschmückt mit durchlochten Schnecken (z.B. ein Kindergrab, das in Ligurien, Norditalien gefunden wurde) auch die ersten Brandbestattungen</w:t>
      </w:r>
      <w:r w:rsidR="00245FEF">
        <w:rPr>
          <w:rFonts w:ascii="Palatino Linotype" w:hAnsi="Palatino Linotype"/>
          <w:sz w:val="28"/>
          <w:szCs w:val="28"/>
        </w:rPr>
        <w:t xml:space="preserve"> in Nordeuropa (z.B. am Duvenseer Moor in Schleswig-Holstein). In anderen Regionen werden Tote in Gräberfeldern beigesetzt, d.h. in einzelnen Gräbern an speziellen Orten, die über mehrere Generationen als Bestattungsplatz genutzt werden, z.B. in Groß Fredenwalde in Brandenburg. </w:t>
      </w:r>
      <w:r>
        <w:rPr>
          <w:rFonts w:ascii="Palatino Linotype" w:hAnsi="Palatino Linotype"/>
          <w:sz w:val="28"/>
          <w:szCs w:val="28"/>
        </w:rPr>
        <w:t xml:space="preserve"> </w:t>
      </w:r>
    </w:p>
    <w:p w14:paraId="3DADB45B" w14:textId="158B7437" w:rsidR="00245FEF" w:rsidRDefault="00245FEF" w:rsidP="00293DD0">
      <w:pPr>
        <w:pStyle w:val="StandardWeb"/>
        <w:jc w:val="both"/>
        <w:rPr>
          <w:rFonts w:ascii="Palatino Linotype" w:hAnsi="Palatino Linotype"/>
          <w:sz w:val="28"/>
          <w:szCs w:val="28"/>
        </w:rPr>
      </w:pPr>
      <w:r>
        <w:rPr>
          <w:rFonts w:ascii="Palatino Linotype" w:hAnsi="Palatino Linotype"/>
          <w:sz w:val="28"/>
          <w:szCs w:val="28"/>
        </w:rPr>
        <w:t xml:space="preserve">In Süddeutschland </w:t>
      </w:r>
      <w:r w:rsidR="00293DD0">
        <w:rPr>
          <w:rFonts w:ascii="Palatino Linotype" w:hAnsi="Palatino Linotype"/>
          <w:sz w:val="28"/>
          <w:szCs w:val="28"/>
        </w:rPr>
        <w:t>wurden in mehreren Höhlen Gruben mit nur Schädeln gefunden,</w:t>
      </w:r>
      <w:r>
        <w:rPr>
          <w:rFonts w:ascii="Palatino Linotype" w:hAnsi="Palatino Linotype"/>
          <w:sz w:val="28"/>
          <w:szCs w:val="28"/>
        </w:rPr>
        <w:t xml:space="preserve"> von denen wir Dir im</w:t>
      </w:r>
      <w:r w:rsidR="00895509">
        <w:rPr>
          <w:rFonts w:ascii="Palatino Linotype" w:hAnsi="Palatino Linotype"/>
          <w:sz w:val="28"/>
          <w:szCs w:val="28"/>
        </w:rPr>
        <w:t xml:space="preserve"> </w:t>
      </w:r>
      <w:r w:rsidR="00895509" w:rsidRPr="00BB75CF">
        <w:rPr>
          <w:rFonts w:ascii="Palatino Linotype" w:hAnsi="Palatino Linotype"/>
          <w:color w:val="8E7618"/>
          <w:sz w:val="28"/>
          <w:szCs w:val="28"/>
        </w:rPr>
        <w:t>Archot(r)ip</w:t>
      </w:r>
      <w:r w:rsidR="003B4F5A">
        <w:rPr>
          <w:rFonts w:ascii="Palatino Linotype" w:hAnsi="Palatino Linotype"/>
          <w:color w:val="8E7618"/>
          <w:sz w:val="28"/>
          <w:szCs w:val="28"/>
        </w:rPr>
        <w:t xml:space="preserve"> 28</w:t>
      </w:r>
      <w:r w:rsidR="00895509">
        <w:rPr>
          <w:rFonts w:ascii="Palatino Linotype" w:hAnsi="Palatino Linotype"/>
          <w:sz w:val="28"/>
          <w:szCs w:val="28"/>
        </w:rPr>
        <w:t xml:space="preserve"> die Kopfbestattungen in der Ofnet-Höhle, Nördlinger Ries, Bayern vorstellen.</w:t>
      </w:r>
    </w:p>
    <w:p w14:paraId="523656DB" w14:textId="77777777" w:rsidR="00FD1564" w:rsidRPr="00D671CE" w:rsidRDefault="00FD1564" w:rsidP="004B4AB2">
      <w:pPr>
        <w:pStyle w:val="StandardWeb"/>
        <w:jc w:val="both"/>
        <w:rPr>
          <w:rFonts w:ascii="Palatino Linotype" w:hAnsi="Palatino Linotype"/>
          <w:sz w:val="28"/>
          <w:szCs w:val="28"/>
        </w:rPr>
      </w:pPr>
    </w:p>
    <w:p w14:paraId="70C5FB5E" w14:textId="13611FF0" w:rsidR="00413546" w:rsidRPr="00680A50" w:rsidRDefault="00413546" w:rsidP="004B4AB2">
      <w:pPr>
        <w:pStyle w:val="StandardWeb"/>
        <w:jc w:val="both"/>
        <w:rPr>
          <w:rFonts w:ascii="Palatino Linotype" w:hAnsi="Palatino Linotype"/>
          <w:sz w:val="28"/>
          <w:szCs w:val="28"/>
        </w:rPr>
      </w:pPr>
    </w:p>
    <w:sectPr w:rsidR="00413546" w:rsidRPr="00680A5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golian Baiti">
    <w:panose1 w:val="03000500000000000000"/>
    <w:charset w:val="00"/>
    <w:family w:val="script"/>
    <w:pitch w:val="variable"/>
    <w:sig w:usb0="80000023" w:usb1="00000000" w:usb2="0002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BE5B2A"/>
    <w:multiLevelType w:val="hybridMultilevel"/>
    <w:tmpl w:val="7542E228"/>
    <w:lvl w:ilvl="0" w:tplc="8A100FB8">
      <w:numFmt w:val="bullet"/>
      <w:lvlText w:val="-"/>
      <w:lvlJc w:val="left"/>
      <w:pPr>
        <w:ind w:left="720" w:hanging="360"/>
      </w:pPr>
      <w:rPr>
        <w:rFonts w:ascii="Palatino Linotype" w:eastAsia="Times New Roman" w:hAnsi="Palatino Linotype"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B2A035B"/>
    <w:multiLevelType w:val="hybridMultilevel"/>
    <w:tmpl w:val="74BA9064"/>
    <w:lvl w:ilvl="0" w:tplc="9D6CCD16">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79214C39"/>
    <w:multiLevelType w:val="hybridMultilevel"/>
    <w:tmpl w:val="46300DAA"/>
    <w:lvl w:ilvl="0" w:tplc="902213EA">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83501212">
    <w:abstractNumId w:val="0"/>
  </w:num>
  <w:num w:numId="2" w16cid:durableId="40132832">
    <w:abstractNumId w:val="2"/>
  </w:num>
  <w:num w:numId="3" w16cid:durableId="8668700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readOnly" w:formatting="1" w:enforcement="1" w:cryptProviderType="rsaAES" w:cryptAlgorithmClass="hash" w:cryptAlgorithmType="typeAny" w:cryptAlgorithmSid="14" w:cryptSpinCount="100000" w:hash="vwCfnMBdmh7TF9DutHAC1hq6gnytVb8oeliEH0Q4o4gPStX7eot7kzH1tVzvDDhZpciz7UsRFDD1iBzHAqrnxg==" w:salt="KMogNkRl+MufoVF/zQQbVA=="/>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FAC"/>
    <w:rsid w:val="000123F1"/>
    <w:rsid w:val="000538F7"/>
    <w:rsid w:val="000916FE"/>
    <w:rsid w:val="0009298C"/>
    <w:rsid w:val="000A1709"/>
    <w:rsid w:val="000A2C6F"/>
    <w:rsid w:val="000A5D87"/>
    <w:rsid w:val="000B4535"/>
    <w:rsid w:val="000D0FAC"/>
    <w:rsid w:val="001452BD"/>
    <w:rsid w:val="00146B5C"/>
    <w:rsid w:val="00152820"/>
    <w:rsid w:val="00167A0D"/>
    <w:rsid w:val="0018391C"/>
    <w:rsid w:val="001A6F35"/>
    <w:rsid w:val="001B3B83"/>
    <w:rsid w:val="001B7EFD"/>
    <w:rsid w:val="001F7849"/>
    <w:rsid w:val="00214035"/>
    <w:rsid w:val="002152CC"/>
    <w:rsid w:val="00222A61"/>
    <w:rsid w:val="0022614D"/>
    <w:rsid w:val="00245136"/>
    <w:rsid w:val="00245FEF"/>
    <w:rsid w:val="0024670A"/>
    <w:rsid w:val="0027629E"/>
    <w:rsid w:val="002932BD"/>
    <w:rsid w:val="00293DD0"/>
    <w:rsid w:val="002A5F29"/>
    <w:rsid w:val="002B724D"/>
    <w:rsid w:val="002D683F"/>
    <w:rsid w:val="002E1988"/>
    <w:rsid w:val="002F1118"/>
    <w:rsid w:val="00323627"/>
    <w:rsid w:val="003329F1"/>
    <w:rsid w:val="00343BFB"/>
    <w:rsid w:val="003501AE"/>
    <w:rsid w:val="00350EB9"/>
    <w:rsid w:val="0037235F"/>
    <w:rsid w:val="003854FA"/>
    <w:rsid w:val="003954FB"/>
    <w:rsid w:val="003A45F4"/>
    <w:rsid w:val="003B4F5A"/>
    <w:rsid w:val="003B5577"/>
    <w:rsid w:val="003D65AD"/>
    <w:rsid w:val="0041335E"/>
    <w:rsid w:val="00413546"/>
    <w:rsid w:val="004166F6"/>
    <w:rsid w:val="00423FF0"/>
    <w:rsid w:val="00431CC1"/>
    <w:rsid w:val="00437332"/>
    <w:rsid w:val="00450822"/>
    <w:rsid w:val="004510EB"/>
    <w:rsid w:val="00472D36"/>
    <w:rsid w:val="00476121"/>
    <w:rsid w:val="0047757F"/>
    <w:rsid w:val="0048750C"/>
    <w:rsid w:val="00496FFA"/>
    <w:rsid w:val="004A229A"/>
    <w:rsid w:val="004B16B9"/>
    <w:rsid w:val="004B4AB2"/>
    <w:rsid w:val="004C411B"/>
    <w:rsid w:val="004C70BD"/>
    <w:rsid w:val="004C7851"/>
    <w:rsid w:val="004D5D29"/>
    <w:rsid w:val="004F2F48"/>
    <w:rsid w:val="00501AEC"/>
    <w:rsid w:val="00527DB5"/>
    <w:rsid w:val="00544213"/>
    <w:rsid w:val="00551C5D"/>
    <w:rsid w:val="00557B17"/>
    <w:rsid w:val="0058704A"/>
    <w:rsid w:val="005A1830"/>
    <w:rsid w:val="005A36F6"/>
    <w:rsid w:val="005A58E5"/>
    <w:rsid w:val="005F1FB3"/>
    <w:rsid w:val="005F62D6"/>
    <w:rsid w:val="00614DCF"/>
    <w:rsid w:val="00615480"/>
    <w:rsid w:val="00616034"/>
    <w:rsid w:val="0063681B"/>
    <w:rsid w:val="00646F8B"/>
    <w:rsid w:val="00675BDC"/>
    <w:rsid w:val="00680A50"/>
    <w:rsid w:val="00686B22"/>
    <w:rsid w:val="006C259C"/>
    <w:rsid w:val="006D7417"/>
    <w:rsid w:val="006F1600"/>
    <w:rsid w:val="006F1EEA"/>
    <w:rsid w:val="006F43B9"/>
    <w:rsid w:val="0070638E"/>
    <w:rsid w:val="00711525"/>
    <w:rsid w:val="00714B8B"/>
    <w:rsid w:val="007253D6"/>
    <w:rsid w:val="007359E4"/>
    <w:rsid w:val="00737DFB"/>
    <w:rsid w:val="0076329C"/>
    <w:rsid w:val="007704D8"/>
    <w:rsid w:val="00780E68"/>
    <w:rsid w:val="007812AD"/>
    <w:rsid w:val="00785B24"/>
    <w:rsid w:val="00793CD5"/>
    <w:rsid w:val="00800E8C"/>
    <w:rsid w:val="008106AE"/>
    <w:rsid w:val="00815B28"/>
    <w:rsid w:val="0083138F"/>
    <w:rsid w:val="008507D5"/>
    <w:rsid w:val="00852144"/>
    <w:rsid w:val="008662CA"/>
    <w:rsid w:val="00866C4B"/>
    <w:rsid w:val="00895509"/>
    <w:rsid w:val="008A02E2"/>
    <w:rsid w:val="008A6109"/>
    <w:rsid w:val="008B492D"/>
    <w:rsid w:val="008C1EE3"/>
    <w:rsid w:val="008D7BF9"/>
    <w:rsid w:val="008E4298"/>
    <w:rsid w:val="008F3024"/>
    <w:rsid w:val="008F53FA"/>
    <w:rsid w:val="00915FC1"/>
    <w:rsid w:val="009178A9"/>
    <w:rsid w:val="009308E2"/>
    <w:rsid w:val="009432F2"/>
    <w:rsid w:val="0095611C"/>
    <w:rsid w:val="00960857"/>
    <w:rsid w:val="0099728C"/>
    <w:rsid w:val="009E40F8"/>
    <w:rsid w:val="009F2F52"/>
    <w:rsid w:val="00A11D26"/>
    <w:rsid w:val="00A20B15"/>
    <w:rsid w:val="00A303ED"/>
    <w:rsid w:val="00A97AB5"/>
    <w:rsid w:val="00AA3067"/>
    <w:rsid w:val="00AB0FEC"/>
    <w:rsid w:val="00AB3E4D"/>
    <w:rsid w:val="00AB58D9"/>
    <w:rsid w:val="00AF6688"/>
    <w:rsid w:val="00B05CFD"/>
    <w:rsid w:val="00B34F0A"/>
    <w:rsid w:val="00B40259"/>
    <w:rsid w:val="00B40DD2"/>
    <w:rsid w:val="00B73EF0"/>
    <w:rsid w:val="00B91A8A"/>
    <w:rsid w:val="00BA1C17"/>
    <w:rsid w:val="00BB75CF"/>
    <w:rsid w:val="00BE2692"/>
    <w:rsid w:val="00BE5B9E"/>
    <w:rsid w:val="00C01654"/>
    <w:rsid w:val="00C02F67"/>
    <w:rsid w:val="00C064EA"/>
    <w:rsid w:val="00C132A4"/>
    <w:rsid w:val="00C461ED"/>
    <w:rsid w:val="00C55ECE"/>
    <w:rsid w:val="00C61DBD"/>
    <w:rsid w:val="00C94B82"/>
    <w:rsid w:val="00CA0801"/>
    <w:rsid w:val="00CA238B"/>
    <w:rsid w:val="00CC2967"/>
    <w:rsid w:val="00CE000E"/>
    <w:rsid w:val="00CF0627"/>
    <w:rsid w:val="00D53170"/>
    <w:rsid w:val="00D622B4"/>
    <w:rsid w:val="00D671CE"/>
    <w:rsid w:val="00D728D9"/>
    <w:rsid w:val="00D76011"/>
    <w:rsid w:val="00D875BE"/>
    <w:rsid w:val="00DC31ED"/>
    <w:rsid w:val="00DC35C2"/>
    <w:rsid w:val="00DF50BE"/>
    <w:rsid w:val="00E04910"/>
    <w:rsid w:val="00E259E3"/>
    <w:rsid w:val="00E3465C"/>
    <w:rsid w:val="00E75BA5"/>
    <w:rsid w:val="00E764C0"/>
    <w:rsid w:val="00E812D3"/>
    <w:rsid w:val="00E91AB1"/>
    <w:rsid w:val="00EB413B"/>
    <w:rsid w:val="00EB4E1C"/>
    <w:rsid w:val="00EC0A64"/>
    <w:rsid w:val="00EF6072"/>
    <w:rsid w:val="00F12554"/>
    <w:rsid w:val="00F5085A"/>
    <w:rsid w:val="00F66557"/>
    <w:rsid w:val="00F9035D"/>
    <w:rsid w:val="00FA01A8"/>
    <w:rsid w:val="00FC5A7B"/>
    <w:rsid w:val="00FD1564"/>
    <w:rsid w:val="00FD16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4663F"/>
  <w15:chartTrackingRefBased/>
  <w15:docId w15:val="{A7F38752-E0A7-47D6-9930-BFC63025F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1AEC"/>
  </w:style>
  <w:style w:type="paragraph" w:styleId="berschrift1">
    <w:name w:val="heading 1"/>
    <w:basedOn w:val="Standard"/>
    <w:next w:val="Standard"/>
    <w:link w:val="berschrift1Zchn"/>
    <w:uiPriority w:val="9"/>
    <w:qFormat/>
    <w:rsid w:val="000D0F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D0F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D0FA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D0FA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D0FA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D0FA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D0FA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D0FA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D0FA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D0FA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D0FA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D0FA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D0FA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D0FA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D0FA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D0FA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D0FA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D0FAC"/>
    <w:rPr>
      <w:rFonts w:eastAsiaTheme="majorEastAsia" w:cstheme="majorBidi"/>
      <w:color w:val="272727" w:themeColor="text1" w:themeTint="D8"/>
    </w:rPr>
  </w:style>
  <w:style w:type="paragraph" w:styleId="Titel">
    <w:name w:val="Title"/>
    <w:basedOn w:val="Standard"/>
    <w:next w:val="Standard"/>
    <w:link w:val="TitelZchn"/>
    <w:uiPriority w:val="10"/>
    <w:qFormat/>
    <w:rsid w:val="000D0F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D0FA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D0FA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D0FA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D0FA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D0FAC"/>
    <w:rPr>
      <w:i/>
      <w:iCs/>
      <w:color w:val="404040" w:themeColor="text1" w:themeTint="BF"/>
    </w:rPr>
  </w:style>
  <w:style w:type="paragraph" w:styleId="Listenabsatz">
    <w:name w:val="List Paragraph"/>
    <w:basedOn w:val="Standard"/>
    <w:uiPriority w:val="34"/>
    <w:qFormat/>
    <w:rsid w:val="000D0FAC"/>
    <w:pPr>
      <w:ind w:left="720"/>
      <w:contextualSpacing/>
    </w:pPr>
  </w:style>
  <w:style w:type="character" w:styleId="IntensiveHervorhebung">
    <w:name w:val="Intense Emphasis"/>
    <w:basedOn w:val="Absatz-Standardschriftart"/>
    <w:uiPriority w:val="21"/>
    <w:qFormat/>
    <w:rsid w:val="000D0FAC"/>
    <w:rPr>
      <w:i/>
      <w:iCs/>
      <w:color w:val="0F4761" w:themeColor="accent1" w:themeShade="BF"/>
    </w:rPr>
  </w:style>
  <w:style w:type="paragraph" w:styleId="IntensivesZitat">
    <w:name w:val="Intense Quote"/>
    <w:basedOn w:val="Standard"/>
    <w:next w:val="Standard"/>
    <w:link w:val="IntensivesZitatZchn"/>
    <w:uiPriority w:val="30"/>
    <w:qFormat/>
    <w:rsid w:val="000D0F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D0FAC"/>
    <w:rPr>
      <w:i/>
      <w:iCs/>
      <w:color w:val="0F4761" w:themeColor="accent1" w:themeShade="BF"/>
    </w:rPr>
  </w:style>
  <w:style w:type="character" w:styleId="IntensiverVerweis">
    <w:name w:val="Intense Reference"/>
    <w:basedOn w:val="Absatz-Standardschriftart"/>
    <w:uiPriority w:val="32"/>
    <w:qFormat/>
    <w:rsid w:val="000D0FAC"/>
    <w:rPr>
      <w:b/>
      <w:bCs/>
      <w:smallCaps/>
      <w:color w:val="0F4761" w:themeColor="accent1" w:themeShade="BF"/>
      <w:spacing w:val="5"/>
    </w:rPr>
  </w:style>
  <w:style w:type="character" w:styleId="Hyperlink">
    <w:name w:val="Hyperlink"/>
    <w:basedOn w:val="Absatz-Standardschriftart"/>
    <w:uiPriority w:val="99"/>
    <w:unhideWhenUsed/>
    <w:rsid w:val="009E40F8"/>
    <w:rPr>
      <w:color w:val="467886" w:themeColor="hyperlink"/>
      <w:u w:val="single"/>
    </w:rPr>
  </w:style>
  <w:style w:type="paragraph" w:styleId="StandardWeb">
    <w:name w:val="Normal (Web)"/>
    <w:basedOn w:val="Standard"/>
    <w:uiPriority w:val="99"/>
    <w:unhideWhenUsed/>
    <w:rsid w:val="009E40F8"/>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NichtaufgelsteErwhnung">
    <w:name w:val="Unresolved Mention"/>
    <w:basedOn w:val="Absatz-Standardschriftart"/>
    <w:uiPriority w:val="99"/>
    <w:semiHidden/>
    <w:unhideWhenUsed/>
    <w:rsid w:val="004C7851"/>
    <w:rPr>
      <w:color w:val="605E5C"/>
      <w:shd w:val="clear" w:color="auto" w:fill="E1DFDD"/>
    </w:rPr>
  </w:style>
  <w:style w:type="character" w:styleId="BesuchterLink">
    <w:name w:val="FollowedHyperlink"/>
    <w:basedOn w:val="Absatz-Standardschriftart"/>
    <w:uiPriority w:val="99"/>
    <w:semiHidden/>
    <w:unhideWhenUsed/>
    <w:rsid w:val="00E04910"/>
    <w:rPr>
      <w:color w:val="96607D" w:themeColor="followedHyperlink"/>
      <w:u w:val="single"/>
    </w:rPr>
  </w:style>
  <w:style w:type="character" w:customStyle="1" w:styleId="Hyperlink1">
    <w:name w:val="Hyperlink1"/>
    <w:basedOn w:val="Absatz-Standardschriftart"/>
    <w:uiPriority w:val="99"/>
    <w:unhideWhenUsed/>
    <w:rsid w:val="00C61DBD"/>
    <w:rPr>
      <w:color w:val="467886"/>
      <w:u w:val="single"/>
    </w:rPr>
  </w:style>
  <w:style w:type="character" w:customStyle="1" w:styleId="theming-theme-accent1">
    <w:name w:val="theming-theme-accent1"/>
    <w:basedOn w:val="Absatz-Standardschriftart"/>
    <w:rsid w:val="00E812D3"/>
  </w:style>
  <w:style w:type="character" w:customStyle="1" w:styleId="desktop-font-size-140">
    <w:name w:val="desktop-font-size-14.0"/>
    <w:basedOn w:val="Absatz-Standardschriftart"/>
    <w:rsid w:val="004133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2993">
      <w:bodyDiv w:val="1"/>
      <w:marLeft w:val="0"/>
      <w:marRight w:val="0"/>
      <w:marTop w:val="0"/>
      <w:marBottom w:val="0"/>
      <w:divBdr>
        <w:top w:val="none" w:sz="0" w:space="0" w:color="auto"/>
        <w:left w:val="none" w:sz="0" w:space="0" w:color="auto"/>
        <w:bottom w:val="none" w:sz="0" w:space="0" w:color="auto"/>
        <w:right w:val="none" w:sz="0" w:space="0" w:color="auto"/>
      </w:divBdr>
    </w:div>
    <w:div w:id="1751540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IhTxK4uDMrk?si=fiaEn84GFnyMYyin" TargetMode="External"/><Relationship Id="rId13" Type="http://schemas.openxmlformats.org/officeDocument/2006/relationships/hyperlink" Target="https://www.donsmaps.com/brnoburial.html" TargetMode="External"/><Relationship Id="rId3" Type="http://schemas.openxmlformats.org/officeDocument/2006/relationships/settings" Target="settings.xml"/><Relationship Id="rId7" Type="http://schemas.openxmlformats.org/officeDocument/2006/relationships/hyperlink" Target="https://nationalgeographic.de/geschichte-und-kultur/2021/05/kindergrab-ist-afrikas-aeltestes-menschliches-begraebnis/" TargetMode="External"/><Relationship Id="rId12" Type="http://schemas.openxmlformats.org/officeDocument/2006/relationships/hyperlink" Target="https://de.wikipedia.org/wiki/Krems-Wachtbe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donsmaps.com/tripleburial.html"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youtu.be/K4aIfBg_Syo?si=t3zFCUd8aVlNShSh" TargetMode="External"/><Relationship Id="rId4" Type="http://schemas.openxmlformats.org/officeDocument/2006/relationships/webSettings" Target="webSettings.xml"/><Relationship Id="rId9" Type="http://schemas.openxmlformats.org/officeDocument/2006/relationships/hyperlink" Target="https://www.netflix.com/watch/81513913?trackId=284616272&amp;tctx=0%2C0%2Cb3deb6fd-4933-4d61-8b9f-b64fe58013e2%2Cb3deb6fd-4933-4d61-8b9f-b64fe58013e2%7C%3DeyJwYWdlSWQiOiJhZjg4MDc2Yi0wYzUyLTQ1OGItOThlYy03ZmZkYzY0OWZkMTgvMS8vZ2VoZWltbmlzc2UgZGVyIG5lYW5kZXJ0YWxlci8wLzAiLCJsb2NhbFNlY3Rpb25JZCI6IjIifQ%3D%3D%2C%2C%2C%2CtitlesResults%2C81513913%2CVideo%3A81513913%2CminiDpPlayButton"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1587</Words>
  <Characters>10002</Characters>
  <Application>Microsoft Office Word</Application>
  <DocSecurity>8</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Gehrt</dc:creator>
  <cp:keywords/>
  <dc:description/>
  <cp:lastModifiedBy>Sperling, Silke</cp:lastModifiedBy>
  <cp:revision>21</cp:revision>
  <dcterms:created xsi:type="dcterms:W3CDTF">2025-03-11T09:29:00Z</dcterms:created>
  <dcterms:modified xsi:type="dcterms:W3CDTF">2026-10-06T09:35:00Z</dcterms:modified>
</cp:coreProperties>
</file>