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D31E2" w14:textId="21BF7DF7" w:rsidR="009E40F8" w:rsidRPr="0028621D" w:rsidRDefault="00167A0D" w:rsidP="009E40F8">
      <w:pPr>
        <w:rPr>
          <w:rFonts w:ascii="Palatino Linotype" w:eastAsia="Aptos" w:hAnsi="Palatino Linotype" w:cs="Mongolian Baiti"/>
          <w:color w:val="8E7618"/>
          <w:sz w:val="8"/>
          <w:szCs w:val="8"/>
        </w:rPr>
      </w:pPr>
      <w:r w:rsidRPr="0028621D">
        <w:rPr>
          <w:rFonts w:ascii="Palatino Linotype" w:hAnsi="Palatino Linotype" w:cstheme="minorHAnsi"/>
          <w:i/>
          <w:noProof/>
          <w:color w:val="FF0000"/>
        </w:rPr>
        <w:drawing>
          <wp:inline distT="0" distB="0" distL="0" distR="0" wp14:anchorId="4A5027A0" wp14:editId="1A00B752">
            <wp:extent cx="5760720" cy="984011"/>
            <wp:effectExtent l="0" t="0" r="0" b="6985"/>
            <wp:docPr id="1863671444" name="Grafik 1" descr="Ein Bild, das Darstellung, Design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71444" name="Grafik 1" descr="Ein Bild, das Darstellung, Design enthält.&#10;&#10;Automatisch generierte Beschreibung mit mittlerer Zuverlässigkeit"/>
                    <pic:cNvPicPr/>
                  </pic:nvPicPr>
                  <pic:blipFill>
                    <a:blip r:embed="rId4"/>
                    <a:stretch>
                      <a:fillRect/>
                    </a:stretch>
                  </pic:blipFill>
                  <pic:spPr>
                    <a:xfrm>
                      <a:off x="0" y="0"/>
                      <a:ext cx="5760720" cy="984011"/>
                    </a:xfrm>
                    <a:prstGeom prst="rect">
                      <a:avLst/>
                    </a:prstGeom>
                  </pic:spPr>
                </pic:pic>
              </a:graphicData>
            </a:graphic>
          </wp:inline>
        </w:drawing>
      </w:r>
    </w:p>
    <w:p w14:paraId="5ED2769B" w14:textId="5C319F07" w:rsidR="00167A0D" w:rsidRPr="0028621D" w:rsidRDefault="00167A0D" w:rsidP="00167A0D">
      <w:pPr>
        <w:rPr>
          <w:rFonts w:ascii="Palatino Linotype" w:eastAsia="Aptos" w:hAnsi="Palatino Linotype" w:cs="Mongolian Baiti"/>
          <w:b/>
          <w:bCs/>
          <w:color w:val="8E7618"/>
          <w:sz w:val="40"/>
          <w:szCs w:val="40"/>
        </w:rPr>
      </w:pPr>
      <w:r w:rsidRPr="0028621D">
        <w:rPr>
          <w:rFonts w:ascii="Palatino Linotype" w:hAnsi="Palatino Linotype"/>
          <w:color w:val="8E7618"/>
          <w:sz w:val="40"/>
          <w:szCs w:val="40"/>
        </w:rPr>
        <w:t xml:space="preserve">T(r)ip </w:t>
      </w:r>
      <w:r w:rsidR="00501CFC">
        <w:rPr>
          <w:rFonts w:ascii="Palatino Linotype" w:hAnsi="Palatino Linotype"/>
          <w:color w:val="8E7618"/>
          <w:sz w:val="40"/>
          <w:szCs w:val="40"/>
        </w:rPr>
        <w:t>2</w:t>
      </w:r>
      <w:r w:rsidR="003570D6">
        <w:rPr>
          <w:rFonts w:ascii="Palatino Linotype" w:hAnsi="Palatino Linotype"/>
          <w:color w:val="8E7618"/>
          <w:sz w:val="40"/>
          <w:szCs w:val="40"/>
        </w:rPr>
        <w:t>6</w:t>
      </w:r>
      <w:r w:rsidR="00914051">
        <w:rPr>
          <w:rFonts w:ascii="Palatino Linotype" w:hAnsi="Palatino Linotype"/>
          <w:color w:val="8E7618"/>
          <w:sz w:val="40"/>
          <w:szCs w:val="40"/>
        </w:rPr>
        <w:t>,</w:t>
      </w:r>
      <w:r w:rsidR="00D64E4F" w:rsidRPr="00D64E4F">
        <w:rPr>
          <w:rFonts w:ascii="Palatino Linotype" w:hAnsi="Palatino Linotype"/>
          <w:color w:val="8E7618"/>
          <w:sz w:val="40"/>
          <w:szCs w:val="40"/>
        </w:rPr>
        <w:t xml:space="preserve"> </w:t>
      </w:r>
      <w:r w:rsidR="003570D6">
        <w:rPr>
          <w:rFonts w:ascii="Palatino Linotype" w:hAnsi="Palatino Linotype"/>
          <w:color w:val="8E7618"/>
          <w:sz w:val="40"/>
          <w:szCs w:val="40"/>
        </w:rPr>
        <w:t xml:space="preserve">Der Mann von Neuessing, Altmühltal, </w:t>
      </w:r>
      <w:r w:rsidR="00832162">
        <w:rPr>
          <w:rFonts w:ascii="Palatino Linotype" w:hAnsi="Palatino Linotype"/>
          <w:color w:val="8E7618"/>
          <w:sz w:val="40"/>
          <w:szCs w:val="40"/>
        </w:rPr>
        <w:t>Niederba</w:t>
      </w:r>
      <w:r w:rsidR="003570D6">
        <w:rPr>
          <w:rFonts w:ascii="Palatino Linotype" w:hAnsi="Palatino Linotype"/>
          <w:color w:val="8E7618"/>
          <w:sz w:val="40"/>
          <w:szCs w:val="40"/>
        </w:rPr>
        <w:t>yern</w:t>
      </w:r>
    </w:p>
    <w:p w14:paraId="5A969872" w14:textId="77777777" w:rsidR="00C61DBD" w:rsidRPr="006534A3" w:rsidRDefault="00167A0D" w:rsidP="00167A0D">
      <w:pPr>
        <w:rPr>
          <w:rFonts w:ascii="Palatino Linotype" w:hAnsi="Palatino Linotype"/>
          <w:color w:val="8E7618"/>
          <w:sz w:val="28"/>
          <w:szCs w:val="28"/>
        </w:rPr>
      </w:pPr>
      <w:r w:rsidRPr="006534A3">
        <w:rPr>
          <w:rFonts w:ascii="Palatino Linotype" w:hAnsi="Palatino Linotype"/>
          <w:color w:val="8E7618"/>
          <w:sz w:val="28"/>
          <w:szCs w:val="28"/>
        </w:rPr>
        <w:t>Was erwartet Dich?</w:t>
      </w:r>
    </w:p>
    <w:p w14:paraId="37624F72" w14:textId="6F774F3D" w:rsidR="00D64E4F" w:rsidRDefault="00F050A2" w:rsidP="00151E96">
      <w:pPr>
        <w:rPr>
          <w:rFonts w:ascii="Palatino Linotype" w:hAnsi="Palatino Linotype"/>
          <w:sz w:val="24"/>
          <w:szCs w:val="24"/>
        </w:rPr>
      </w:pPr>
      <w:r w:rsidRPr="006534A3">
        <w:rPr>
          <w:rFonts w:ascii="Palatino Linotype" w:hAnsi="Palatino Linotype"/>
          <w:sz w:val="24"/>
          <w:szCs w:val="24"/>
        </w:rPr>
        <w:t>…</w:t>
      </w:r>
      <w:r w:rsidR="00B66D83">
        <w:rPr>
          <w:rFonts w:ascii="Palatino Linotype" w:hAnsi="Palatino Linotype"/>
          <w:sz w:val="24"/>
          <w:szCs w:val="24"/>
        </w:rPr>
        <w:t xml:space="preserve"> </w:t>
      </w:r>
      <w:r w:rsidR="003570D6">
        <w:rPr>
          <w:rFonts w:ascii="Palatino Linotype" w:hAnsi="Palatino Linotype"/>
          <w:sz w:val="24"/>
          <w:szCs w:val="24"/>
        </w:rPr>
        <w:t xml:space="preserve">die älteste bisher in Deutschland gefundene </w:t>
      </w:r>
      <w:r w:rsidR="00144DF4">
        <w:rPr>
          <w:rFonts w:ascii="Palatino Linotype" w:hAnsi="Palatino Linotype"/>
          <w:sz w:val="24"/>
          <w:szCs w:val="24"/>
        </w:rPr>
        <w:t>Bestattung</w:t>
      </w:r>
      <w:r w:rsidR="003570D6">
        <w:rPr>
          <w:rFonts w:ascii="Palatino Linotype" w:hAnsi="Palatino Linotype"/>
          <w:sz w:val="24"/>
          <w:szCs w:val="24"/>
        </w:rPr>
        <w:t xml:space="preserve"> in einem Höhlenkomplex, der noch viel mehr zu bieten hat</w:t>
      </w:r>
      <w:r w:rsidR="00D8594D">
        <w:rPr>
          <w:rFonts w:ascii="Palatino Linotype" w:hAnsi="Palatino Linotype"/>
          <w:sz w:val="24"/>
          <w:szCs w:val="24"/>
        </w:rPr>
        <w:t>.</w:t>
      </w:r>
      <w:r w:rsidRPr="006534A3">
        <w:rPr>
          <w:rFonts w:ascii="Palatino Linotype" w:hAnsi="Palatino Linotype"/>
          <w:sz w:val="24"/>
          <w:szCs w:val="24"/>
        </w:rPr>
        <w:t> </w:t>
      </w:r>
    </w:p>
    <w:p w14:paraId="5552C8F6" w14:textId="77777777" w:rsidR="001B7710" w:rsidRDefault="001B7710" w:rsidP="00151E96">
      <w:pPr>
        <w:rPr>
          <w:rFonts w:ascii="Palatino Linotype" w:hAnsi="Palatino Linotype"/>
          <w:sz w:val="24"/>
          <w:szCs w:val="24"/>
        </w:rPr>
      </w:pPr>
    </w:p>
    <w:p w14:paraId="77F96EBF" w14:textId="3A2EFF0B" w:rsidR="00D8594D" w:rsidRDefault="001B7710" w:rsidP="001B7710">
      <w:pPr>
        <w:ind w:left="708" w:firstLine="708"/>
        <w:rPr>
          <w:rFonts w:ascii="Palatino Linotype" w:hAnsi="Palatino Linotype"/>
          <w:sz w:val="24"/>
          <w:szCs w:val="24"/>
        </w:rPr>
      </w:pPr>
      <w:r>
        <w:rPr>
          <w:noProof/>
        </w:rPr>
        <w:drawing>
          <wp:inline distT="0" distB="0" distL="0" distR="0" wp14:anchorId="0515EEDC" wp14:editId="4A977FFB">
            <wp:extent cx="3212327" cy="4282394"/>
            <wp:effectExtent l="0" t="0" r="7620" b="4445"/>
            <wp:docPr id="7700796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24466" cy="4298576"/>
                    </a:xfrm>
                    <a:prstGeom prst="rect">
                      <a:avLst/>
                    </a:prstGeom>
                    <a:noFill/>
                    <a:ln>
                      <a:noFill/>
                    </a:ln>
                  </pic:spPr>
                </pic:pic>
              </a:graphicData>
            </a:graphic>
          </wp:inline>
        </w:drawing>
      </w:r>
    </w:p>
    <w:p w14:paraId="488C5FB3" w14:textId="4692DA15" w:rsidR="00F837B8" w:rsidRPr="00F837B8" w:rsidRDefault="001B7710" w:rsidP="001B7710">
      <w:pPr>
        <w:ind w:left="708" w:firstLine="708"/>
        <w:rPr>
          <w:rFonts w:ascii="Palatino Linotype" w:hAnsi="Palatino Linotype"/>
          <w:sz w:val="24"/>
          <w:szCs w:val="24"/>
        </w:rPr>
      </w:pPr>
      <w:r>
        <w:rPr>
          <w:rFonts w:ascii="Palatino Linotype" w:hAnsi="Palatino Linotype"/>
          <w:i/>
          <w:iCs/>
          <w:sz w:val="24"/>
          <w:szCs w:val="24"/>
        </w:rPr>
        <w:t xml:space="preserve">Mittlere Klause </w:t>
      </w:r>
      <w:r w:rsidRPr="001B7710">
        <w:rPr>
          <w:rFonts w:ascii="Palatino Linotype" w:hAnsi="Palatino Linotype"/>
          <w:sz w:val="24"/>
          <w:szCs w:val="24"/>
        </w:rPr>
        <w:t>(Fundort der Bestattung)</w:t>
      </w:r>
    </w:p>
    <w:p w14:paraId="2FA80EAE" w14:textId="48140D06" w:rsidR="00701076" w:rsidRDefault="00D8594D" w:rsidP="00FB490B">
      <w:pPr>
        <w:jc w:val="both"/>
        <w:rPr>
          <w:rFonts w:ascii="Palatino Linotype" w:hAnsi="Palatino Linotype"/>
          <w:sz w:val="24"/>
          <w:szCs w:val="24"/>
        </w:rPr>
      </w:pPr>
      <w:r>
        <w:rPr>
          <w:rFonts w:ascii="Palatino Linotype" w:hAnsi="Palatino Linotype"/>
          <w:sz w:val="24"/>
          <w:szCs w:val="24"/>
        </w:rPr>
        <w:t xml:space="preserve">Die </w:t>
      </w:r>
      <w:r w:rsidR="003570D6">
        <w:rPr>
          <w:rFonts w:ascii="Palatino Linotype" w:hAnsi="Palatino Linotype"/>
          <w:sz w:val="24"/>
          <w:szCs w:val="24"/>
        </w:rPr>
        <w:t>Klausenhöhle in der Gemeinde Essing/Landkreis Kelheim liegen am Ufer der Altmühl in einer Anhöhe. Sie sind ein Komplex aus mehreren Nischen in unterschiedlicher Höhe: unten die Untere Klause, darüber die Mittlere Klause und die Klausennische und zuoberst die Obere Klause</w:t>
      </w:r>
      <w:r w:rsidR="00701076">
        <w:rPr>
          <w:rFonts w:ascii="Palatino Linotype" w:hAnsi="Palatino Linotype"/>
          <w:sz w:val="24"/>
          <w:szCs w:val="24"/>
        </w:rPr>
        <w:t xml:space="preserve">, die durch den sog. Kamin mit der </w:t>
      </w:r>
      <w:r w:rsidR="00701076">
        <w:rPr>
          <w:rFonts w:ascii="Palatino Linotype" w:hAnsi="Palatino Linotype"/>
          <w:sz w:val="24"/>
          <w:szCs w:val="24"/>
        </w:rPr>
        <w:lastRenderedPageBreak/>
        <w:t>Mittleren Klause verbunden ist. Dann gibt es noch eine Westliche Klause, einen Überblick findest Du</w:t>
      </w:r>
      <w:r w:rsidR="00701076" w:rsidRPr="00E339F1">
        <w:rPr>
          <w:rFonts w:ascii="Palatino Linotype" w:hAnsi="Palatino Linotype"/>
          <w:color w:val="8E7618"/>
          <w:sz w:val="24"/>
          <w:szCs w:val="24"/>
        </w:rPr>
        <w:t xml:space="preserve"> </w:t>
      </w:r>
      <w:hyperlink r:id="rId6" w:history="1">
        <w:r w:rsidR="00701076" w:rsidRPr="00E339F1">
          <w:rPr>
            <w:rStyle w:val="Hyperlink"/>
            <w:rFonts w:ascii="Palatino Linotype" w:hAnsi="Palatino Linotype"/>
            <w:color w:val="8E7618"/>
            <w:sz w:val="24"/>
            <w:szCs w:val="24"/>
          </w:rPr>
          <w:t>hier.</w:t>
        </w:r>
      </w:hyperlink>
    </w:p>
    <w:p w14:paraId="3EC265FE" w14:textId="545FDBB1" w:rsidR="009B3520" w:rsidRPr="00B56FF2" w:rsidRDefault="00701076" w:rsidP="00FB490B">
      <w:pPr>
        <w:jc w:val="both"/>
        <w:rPr>
          <w:rFonts w:ascii="Palatino Linotype" w:hAnsi="Palatino Linotype"/>
          <w:color w:val="8E7618"/>
          <w:sz w:val="24"/>
          <w:szCs w:val="24"/>
        </w:rPr>
      </w:pPr>
      <w:r>
        <w:rPr>
          <w:rFonts w:ascii="Palatino Linotype" w:hAnsi="Palatino Linotype"/>
          <w:sz w:val="24"/>
          <w:szCs w:val="24"/>
        </w:rPr>
        <w:t>Schon Neandertaler nutzten die Höhlen, was durch zahlreiche Funde ihrer Werkzeuge belegt ist. Reichhaltig sind zudem die Funde aus dem Jungpaläolithikum</w:t>
      </w:r>
      <w:r w:rsidR="009431D2">
        <w:rPr>
          <w:rFonts w:ascii="Palatino Linotype" w:hAnsi="Palatino Linotype"/>
          <w:sz w:val="24"/>
          <w:szCs w:val="24"/>
        </w:rPr>
        <w:t xml:space="preserve">, darunter </w:t>
      </w:r>
      <w:r w:rsidR="0018723E">
        <w:rPr>
          <w:rFonts w:ascii="Palatino Linotype" w:hAnsi="Palatino Linotype"/>
          <w:sz w:val="24"/>
          <w:szCs w:val="24"/>
        </w:rPr>
        <w:t>mit roten Punkten verzierte</w:t>
      </w:r>
      <w:r w:rsidR="009431D2">
        <w:rPr>
          <w:rFonts w:ascii="Palatino Linotype" w:hAnsi="Palatino Linotype"/>
          <w:sz w:val="24"/>
          <w:szCs w:val="24"/>
        </w:rPr>
        <w:t xml:space="preserve"> </w:t>
      </w:r>
      <w:r w:rsidR="0018723E">
        <w:rPr>
          <w:rFonts w:ascii="Palatino Linotype" w:hAnsi="Palatino Linotype"/>
          <w:sz w:val="24"/>
          <w:szCs w:val="24"/>
        </w:rPr>
        <w:t>Kalkstein</w:t>
      </w:r>
      <w:r w:rsidR="009431D2">
        <w:rPr>
          <w:rFonts w:ascii="Palatino Linotype" w:hAnsi="Palatino Linotype"/>
          <w:sz w:val="24"/>
          <w:szCs w:val="24"/>
        </w:rPr>
        <w:t xml:space="preserve">plättchen, eine </w:t>
      </w:r>
      <w:hyperlink r:id="rId7" w:anchor="/media/Datei:NBAM_Pal%C3%A4olithikum_-_Pferdezeichnung_2.jpg" w:history="1">
        <w:r w:rsidR="009431D2" w:rsidRPr="00B56FF2">
          <w:rPr>
            <w:rStyle w:val="Hyperlink"/>
            <w:rFonts w:ascii="Palatino Linotype" w:hAnsi="Palatino Linotype"/>
            <w:color w:val="8E7618"/>
            <w:sz w:val="24"/>
            <w:szCs w:val="24"/>
          </w:rPr>
          <w:t>Kalkplatte mit Pferdegravur</w:t>
        </w:r>
      </w:hyperlink>
      <w:r w:rsidR="0018723E">
        <w:rPr>
          <w:rFonts w:ascii="Palatino Linotype" w:hAnsi="Palatino Linotype"/>
          <w:sz w:val="24"/>
          <w:szCs w:val="24"/>
        </w:rPr>
        <w:t xml:space="preserve">, das </w:t>
      </w:r>
      <w:hyperlink r:id="rId8" w:anchor="/media/Datei:NBAM_Pal%C3%A4olithikum_-_Mammutzeichnung.jpg" w:history="1">
        <w:r w:rsidR="0018723E" w:rsidRPr="00B56FF2">
          <w:rPr>
            <w:rStyle w:val="Hyperlink"/>
            <w:rFonts w:ascii="Palatino Linotype" w:hAnsi="Palatino Linotype"/>
            <w:color w:val="8E7618"/>
            <w:sz w:val="24"/>
            <w:szCs w:val="24"/>
          </w:rPr>
          <w:t>Fragment eines Mammutstoßzahns mit der Gravur eines Mammuts</w:t>
        </w:r>
      </w:hyperlink>
      <w:r w:rsidR="0018723E">
        <w:rPr>
          <w:rFonts w:ascii="Palatino Linotype" w:hAnsi="Palatino Linotype"/>
          <w:sz w:val="24"/>
          <w:szCs w:val="24"/>
        </w:rPr>
        <w:t xml:space="preserve"> </w:t>
      </w:r>
      <w:r w:rsidR="009431D2">
        <w:rPr>
          <w:rFonts w:ascii="Palatino Linotype" w:hAnsi="Palatino Linotype"/>
          <w:sz w:val="24"/>
          <w:szCs w:val="24"/>
        </w:rPr>
        <w:t xml:space="preserve">und ein </w:t>
      </w:r>
      <w:hyperlink r:id="rId9" w:history="1">
        <w:r w:rsidR="009431D2" w:rsidRPr="00B56FF2">
          <w:rPr>
            <w:rStyle w:val="Hyperlink"/>
            <w:rFonts w:ascii="Palatino Linotype" w:hAnsi="Palatino Linotype"/>
            <w:color w:val="8E7618"/>
            <w:sz w:val="24"/>
            <w:szCs w:val="24"/>
          </w:rPr>
          <w:t>kunstvoll gravierter Lochstab aus Rentiergeweih mit einem gehörnten Mischwesen</w:t>
        </w:r>
      </w:hyperlink>
      <w:r w:rsidR="009431D2" w:rsidRPr="00B56FF2">
        <w:rPr>
          <w:rFonts w:ascii="Palatino Linotype" w:hAnsi="Palatino Linotype"/>
          <w:color w:val="8E7618"/>
          <w:sz w:val="24"/>
          <w:szCs w:val="24"/>
        </w:rPr>
        <w:t>.</w:t>
      </w:r>
    </w:p>
    <w:p w14:paraId="2582EBA1" w14:textId="74F59546" w:rsidR="007A2EA5" w:rsidRDefault="009B3520" w:rsidP="003D4CAB">
      <w:pPr>
        <w:pStyle w:val="StandardWeb"/>
        <w:jc w:val="both"/>
        <w:rPr>
          <w:rFonts w:ascii="Palatino Linotype" w:hAnsi="Palatino Linotype"/>
        </w:rPr>
      </w:pPr>
      <w:r>
        <w:rPr>
          <w:rFonts w:ascii="Palatino Linotype" w:hAnsi="Palatino Linotype"/>
        </w:rPr>
        <w:t xml:space="preserve">Bereits 1913 wurde in der Mittleren Klause eine Grabgrube 50 cm unter dem damaligen Höhlenboden in einer Felsspalte gefunden. Sie befand sich in der Mitte der Höhle und enthielt das nahezu vollständig erhaltene Skelett eines Mannes auf einer Schicht Rötel (Rötel ist typisch für Bestattungen aus dem Gravettien wie Du unter </w:t>
      </w:r>
      <w:r w:rsidRPr="00B56FF2">
        <w:rPr>
          <w:rFonts w:ascii="Palatino Linotype" w:hAnsi="Palatino Linotype"/>
          <w:color w:val="8E7618"/>
        </w:rPr>
        <w:t>Archowissen</w:t>
      </w:r>
      <w:r>
        <w:rPr>
          <w:rFonts w:ascii="Palatino Linotype" w:hAnsi="Palatino Linotype"/>
        </w:rPr>
        <w:t xml:space="preserve"> nachlesen kannst).</w:t>
      </w:r>
      <w:r w:rsidR="003B22B1">
        <w:rPr>
          <w:rFonts w:ascii="Palatino Linotype" w:hAnsi="Palatino Linotype"/>
        </w:rPr>
        <w:t xml:space="preserve"> Der Oberkörper lag </w:t>
      </w:r>
      <w:r w:rsidR="00D5632C">
        <w:rPr>
          <w:rFonts w:ascii="Palatino Linotype" w:hAnsi="Palatino Linotype"/>
        </w:rPr>
        <w:t>leicht erhöht</w:t>
      </w:r>
      <w:r w:rsidR="003B22B1">
        <w:rPr>
          <w:rFonts w:ascii="Palatino Linotype" w:hAnsi="Palatino Linotype"/>
        </w:rPr>
        <w:t xml:space="preserve"> und war auf die linke Seite gedreht, sodass er nach Westen „blickte“. Der rechte Unterarm lag angewinkelt über seinem Becken. Über und unter seinem Kopf waren verbackene Bruchstücke von Mammutstoßzähnen.</w:t>
      </w:r>
      <w:r w:rsidR="000F3203">
        <w:rPr>
          <w:rFonts w:ascii="Palatino Linotype" w:hAnsi="Palatino Linotype"/>
        </w:rPr>
        <w:t xml:space="preserve"> Die erste Radiocarbondatierung ergab ein recht junges Alter der Bestattung, aber 2022 wurde dann festgestellt, dass diese Datierung durch einen Lack verfälscht wurde, der nach der Ausgrabung des Skelettes zur Konservierung aufgetragen worden war. Nachdem dieser Lack entfernt wurde</w:t>
      </w:r>
      <w:r w:rsidR="003D4CAB">
        <w:rPr>
          <w:rFonts w:ascii="Palatino Linotype" w:hAnsi="Palatino Linotype"/>
        </w:rPr>
        <w:t>, ergab die neue Datierung</w:t>
      </w:r>
      <w:r w:rsidR="000F3203">
        <w:rPr>
          <w:rFonts w:ascii="Palatino Linotype" w:hAnsi="Palatino Linotype"/>
        </w:rPr>
        <w:t xml:space="preserve"> ein Alter zwischen </w:t>
      </w:r>
      <w:r w:rsidR="000F3203" w:rsidRPr="000F3203">
        <w:rPr>
          <w:rFonts w:ascii="Palatino Linotype" w:hAnsi="Palatino Linotype"/>
        </w:rPr>
        <w:t xml:space="preserve">34,5 und 33,5 </w:t>
      </w:r>
      <w:r w:rsidR="000F3203">
        <w:rPr>
          <w:rFonts w:ascii="Palatino Linotype" w:hAnsi="Palatino Linotype"/>
        </w:rPr>
        <w:t xml:space="preserve">Tsd. Jahren vor heute! Damit ist der Mann von Neuessing die älteste bisher in Deutschland gefundene Bestattung und stammt aus dem sog. Gravettien (siehe dazu unseren Beitrag in </w:t>
      </w:r>
      <w:r w:rsidR="000F3203" w:rsidRPr="00B56FF2">
        <w:rPr>
          <w:rFonts w:ascii="Palatino Linotype" w:hAnsi="Palatino Linotype"/>
          <w:color w:val="8E7618"/>
        </w:rPr>
        <w:t>Archowissen</w:t>
      </w:r>
      <w:r w:rsidR="000F3203">
        <w:rPr>
          <w:rFonts w:ascii="Palatino Linotype" w:hAnsi="Palatino Linotype"/>
        </w:rPr>
        <w:t xml:space="preserve">). </w:t>
      </w:r>
    </w:p>
    <w:p w14:paraId="41100C90" w14:textId="0A19DEDB" w:rsidR="003D4CAB" w:rsidRPr="003D4CAB" w:rsidRDefault="003D4CAB" w:rsidP="003D4CAB">
      <w:pPr>
        <w:pStyle w:val="StandardWeb"/>
        <w:jc w:val="both"/>
        <w:rPr>
          <w:rFonts w:ascii="Palatino Linotype" w:hAnsi="Palatino Linotype"/>
        </w:rPr>
      </w:pPr>
      <w:r w:rsidRPr="003D4CAB">
        <w:rPr>
          <w:rStyle w:val="linotype"/>
          <w:rFonts w:ascii="Palatino Linotype" w:eastAsiaTheme="majorEastAsia" w:hAnsi="Palatino Linotype"/>
        </w:rPr>
        <w:t xml:space="preserve">Neue Untersuchungen ergaben zudem, dass der Mann grazil und mit 1,63 m recht klein für seine Zeit war. Er starb mit ca. 40-55 Jahren, wurde also recht alt. Eine Analyse seiner Zähne – ohne jede Karies! - ergab, dass er im Altmühltal aufwuchs und in seiner Kindheit ausreichend Nahrung sowie keine gravierenden Krankheiten hatte. </w:t>
      </w:r>
    </w:p>
    <w:p w14:paraId="4F9AA6B3" w14:textId="55C5B100" w:rsidR="00010BFF" w:rsidRDefault="009D11A0" w:rsidP="009D11A0">
      <w:pPr>
        <w:jc w:val="both"/>
        <w:rPr>
          <w:rStyle w:val="linotype"/>
          <w:rFonts w:ascii="Palatino Linotype" w:hAnsi="Palatino Linotype"/>
          <w:sz w:val="24"/>
          <w:szCs w:val="24"/>
        </w:rPr>
      </w:pPr>
      <w:r w:rsidRPr="009D11A0">
        <w:rPr>
          <w:rStyle w:val="linotype"/>
          <w:rFonts w:ascii="Palatino Linotype" w:hAnsi="Palatino Linotype"/>
          <w:sz w:val="24"/>
          <w:szCs w:val="24"/>
        </w:rPr>
        <w:t xml:space="preserve">Das </w:t>
      </w:r>
      <w:proofErr w:type="spellStart"/>
      <w:r w:rsidRPr="009D11A0">
        <w:rPr>
          <w:rStyle w:val="linotype"/>
          <w:rFonts w:ascii="Palatino Linotype" w:hAnsi="Palatino Linotype"/>
          <w:sz w:val="24"/>
          <w:szCs w:val="24"/>
        </w:rPr>
        <w:t>original</w:t>
      </w:r>
      <w:proofErr w:type="spellEnd"/>
      <w:r w:rsidRPr="009D11A0">
        <w:rPr>
          <w:rStyle w:val="linotype"/>
          <w:rFonts w:ascii="Palatino Linotype" w:hAnsi="Palatino Linotype"/>
          <w:sz w:val="24"/>
          <w:szCs w:val="24"/>
        </w:rPr>
        <w:t xml:space="preserve"> Skelett wird in der archäologischen Staatssammlung in München auf</w:t>
      </w:r>
      <w:r>
        <w:rPr>
          <w:rStyle w:val="linotype"/>
          <w:rFonts w:ascii="Palatino Linotype" w:hAnsi="Palatino Linotype"/>
          <w:sz w:val="24"/>
          <w:szCs w:val="24"/>
        </w:rPr>
        <w:t>b</w:t>
      </w:r>
      <w:r w:rsidRPr="009D11A0">
        <w:rPr>
          <w:rStyle w:val="linotype"/>
          <w:rFonts w:ascii="Palatino Linotype" w:hAnsi="Palatino Linotype"/>
          <w:sz w:val="24"/>
          <w:szCs w:val="24"/>
        </w:rPr>
        <w:t>ewahrt. Aber es wurde dort ein 3D Modell angefertigt, das noch in diesem Jahr in Essing, in der Kultureinrichtung MEMU (Mensch und Museum) ausgestellt werden wird. Ein Ausflug nach Essing lohnt sich damit gleich zweifach, denn Du kannst die Höhle und vor Ort auch den berühmtesten Fund sehen. </w:t>
      </w:r>
    </w:p>
    <w:p w14:paraId="30F8C308" w14:textId="0DEEACAD" w:rsidR="009D11A0" w:rsidRDefault="009D11A0" w:rsidP="009D11A0">
      <w:pPr>
        <w:ind w:left="1416" w:firstLine="708"/>
        <w:jc w:val="both"/>
        <w:rPr>
          <w:rFonts w:ascii="Palatino Linotype" w:hAnsi="Palatino Linotype"/>
          <w:sz w:val="24"/>
          <w:szCs w:val="24"/>
        </w:rPr>
      </w:pPr>
      <w:r>
        <w:rPr>
          <w:noProof/>
        </w:rPr>
        <w:lastRenderedPageBreak/>
        <w:drawing>
          <wp:inline distT="0" distB="0" distL="0" distR="0" wp14:anchorId="59BB1130" wp14:editId="50463243">
            <wp:extent cx="2552369" cy="3402596"/>
            <wp:effectExtent l="0" t="0" r="635" b="7620"/>
            <wp:docPr id="13742601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3789" cy="3417821"/>
                    </a:xfrm>
                    <a:prstGeom prst="rect">
                      <a:avLst/>
                    </a:prstGeom>
                    <a:noFill/>
                    <a:ln>
                      <a:noFill/>
                    </a:ln>
                  </pic:spPr>
                </pic:pic>
              </a:graphicData>
            </a:graphic>
          </wp:inline>
        </w:drawing>
      </w:r>
    </w:p>
    <w:p w14:paraId="7F243B5F" w14:textId="4EA67AFD" w:rsidR="00716EB1" w:rsidRDefault="009D11A0" w:rsidP="009D11A0">
      <w:pPr>
        <w:ind w:left="1416" w:firstLine="708"/>
        <w:rPr>
          <w:rFonts w:ascii="Palatino Linotype" w:hAnsi="Palatino Linotype"/>
          <w:sz w:val="24"/>
          <w:szCs w:val="24"/>
        </w:rPr>
      </w:pPr>
      <w:r>
        <w:rPr>
          <w:rFonts w:ascii="Palatino Linotype" w:hAnsi="Palatino Linotype"/>
          <w:sz w:val="24"/>
          <w:szCs w:val="24"/>
        </w:rPr>
        <w:t>Das MEMU in Essing</w:t>
      </w:r>
    </w:p>
    <w:p w14:paraId="750C708C" w14:textId="27C7E5E2" w:rsidR="00EA10D3" w:rsidRDefault="000A6C18" w:rsidP="00896D23">
      <w:pPr>
        <w:rPr>
          <w:rFonts w:ascii="Palatino Linotype" w:eastAsia="Aptos" w:hAnsi="Palatino Linotype" w:cs="Mongolian Baiti"/>
          <w:noProof/>
          <w:sz w:val="28"/>
          <w:szCs w:val="28"/>
        </w:rPr>
      </w:pPr>
      <w:r w:rsidRPr="006534A3">
        <w:rPr>
          <w:rFonts w:ascii="Palatino Linotype" w:eastAsia="Aptos" w:hAnsi="Palatino Linotype" w:cs="Mongolian Baiti"/>
          <w:color w:val="8E7618"/>
          <w:sz w:val="28"/>
          <w:szCs w:val="28"/>
        </w:rPr>
        <w:t>Du willst mehr wissen?</w:t>
      </w:r>
      <w:r w:rsidR="00003BD3" w:rsidRPr="006534A3">
        <w:rPr>
          <w:rFonts w:ascii="Palatino Linotype" w:eastAsia="Aptos" w:hAnsi="Palatino Linotype" w:cs="Mongolian Baiti"/>
          <w:noProof/>
          <w:sz w:val="28"/>
          <w:szCs w:val="28"/>
        </w:rPr>
        <w:t xml:space="preserve"> </w:t>
      </w:r>
    </w:p>
    <w:p w14:paraId="0C78A9F8" w14:textId="5FB582CE" w:rsidR="00187863" w:rsidRPr="009D11A0" w:rsidRDefault="00DE4BCE" w:rsidP="009D11A0">
      <w:pPr>
        <w:pStyle w:val="StandardWeb"/>
        <w:jc w:val="both"/>
        <w:rPr>
          <w:rFonts w:ascii="Palatino Linotype" w:hAnsi="Palatino Linotype"/>
        </w:rPr>
      </w:pPr>
      <w:r>
        <w:rPr>
          <w:rStyle w:val="desktop-font-size-120"/>
          <w:rFonts w:ascii="Palatino Linotype" w:eastAsiaTheme="majorEastAsia" w:hAnsi="Palatino Linotype"/>
        </w:rPr>
        <w:t>Dann schau Dir in der</w:t>
      </w:r>
      <w:hyperlink r:id="rId11" w:history="1">
        <w:r w:rsidRPr="00B56FF2">
          <w:rPr>
            <w:rStyle w:val="Hyperlink"/>
            <w:rFonts w:ascii="Palatino Linotype" w:eastAsiaTheme="majorEastAsia" w:hAnsi="Palatino Linotype"/>
            <w:color w:val="8E7618"/>
          </w:rPr>
          <w:t xml:space="preserve"> ardmediathek</w:t>
        </w:r>
      </w:hyperlink>
      <w:r w:rsidRPr="00B56FF2">
        <w:rPr>
          <w:rStyle w:val="desktop-font-size-120"/>
          <w:rFonts w:ascii="Palatino Linotype" w:eastAsiaTheme="majorEastAsia" w:hAnsi="Palatino Linotype"/>
          <w:color w:val="8E7618"/>
        </w:rPr>
        <w:t xml:space="preserve"> </w:t>
      </w:r>
      <w:r>
        <w:rPr>
          <w:rStyle w:val="desktop-font-size-120"/>
          <w:rFonts w:ascii="Palatino Linotype" w:eastAsiaTheme="majorEastAsia" w:hAnsi="Palatino Linotype"/>
        </w:rPr>
        <w:t>eine mögliche Rekonstruktion des Gesichts des Mann von Essing an und erfahre vom Oberkonservator</w:t>
      </w:r>
      <w:r w:rsidR="00F2361C">
        <w:rPr>
          <w:rStyle w:val="desktop-font-size-120"/>
          <w:rFonts w:ascii="Palatino Linotype" w:eastAsiaTheme="majorEastAsia" w:hAnsi="Palatino Linotype"/>
        </w:rPr>
        <w:t xml:space="preserve"> der Staatssammlung für Anthropologie München</w:t>
      </w:r>
      <w:r>
        <w:rPr>
          <w:rStyle w:val="desktop-font-size-120"/>
          <w:rFonts w:ascii="Palatino Linotype" w:eastAsiaTheme="majorEastAsia" w:hAnsi="Palatino Linotype"/>
        </w:rPr>
        <w:t xml:space="preserve"> </w:t>
      </w:r>
      <w:r w:rsidR="00F2361C">
        <w:rPr>
          <w:rStyle w:val="desktop-font-size-120"/>
          <w:rFonts w:ascii="Palatino Linotype" w:eastAsiaTheme="majorEastAsia" w:hAnsi="Palatino Linotype"/>
        </w:rPr>
        <w:t xml:space="preserve">Dr. </w:t>
      </w:r>
      <w:r w:rsidRPr="00F2361C">
        <w:rPr>
          <w:rStyle w:val="desktop-font-size-120"/>
          <w:rFonts w:ascii="Palatino Linotype" w:eastAsiaTheme="majorEastAsia" w:hAnsi="Palatino Linotype"/>
        </w:rPr>
        <w:t>George McGlynn</w:t>
      </w:r>
      <w:r>
        <w:rPr>
          <w:rStyle w:val="desktop-font-size-120"/>
          <w:rFonts w:ascii="Palatino Linotype" w:eastAsiaTheme="majorEastAsia" w:hAnsi="Palatino Linotype"/>
        </w:rPr>
        <w:t xml:space="preserve"> mehr über die Untersuchungen </w:t>
      </w:r>
      <w:r w:rsidR="00F2361C">
        <w:rPr>
          <w:rStyle w:val="desktop-font-size-120"/>
          <w:rFonts w:ascii="Palatino Linotype" w:eastAsiaTheme="majorEastAsia" w:hAnsi="Palatino Linotype"/>
        </w:rPr>
        <w:t>des</w:t>
      </w:r>
      <w:r>
        <w:rPr>
          <w:rStyle w:val="desktop-font-size-120"/>
          <w:rFonts w:ascii="Palatino Linotype" w:eastAsiaTheme="majorEastAsia" w:hAnsi="Palatino Linotype"/>
        </w:rPr>
        <w:t xml:space="preserve"> Skelettes (das Video ist leider nur bis zum 15.05.2027 verfügbar). </w:t>
      </w:r>
      <w:r w:rsidR="0064219D">
        <w:rPr>
          <w:rStyle w:val="desktop-font-size-120"/>
          <w:rFonts w:ascii="Palatino Linotype" w:eastAsiaTheme="majorEastAsia" w:hAnsi="Palatino Linotype"/>
        </w:rPr>
        <w:t xml:space="preserve">Informationen zu den Lebensumständen des Mannes aus Neuessing im Altmühltal erhältst du in dem </w:t>
      </w:r>
      <w:hyperlink r:id="rId12" w:history="1">
        <w:r w:rsidR="0064219D" w:rsidRPr="00E339F1">
          <w:rPr>
            <w:rStyle w:val="Hyperlink"/>
            <w:rFonts w:ascii="Palatino Linotype" w:eastAsiaTheme="majorEastAsia" w:hAnsi="Palatino Linotype"/>
            <w:color w:val="8E7618"/>
          </w:rPr>
          <w:t>ard-</w:t>
        </w:r>
        <w:r w:rsidR="0064219D" w:rsidRPr="00B56FF2">
          <w:rPr>
            <w:rStyle w:val="Hyperlink"/>
            <w:rFonts w:ascii="Palatino Linotype" w:eastAsiaTheme="majorEastAsia" w:hAnsi="Palatino Linotype"/>
            <w:color w:val="8E7618"/>
          </w:rPr>
          <w:t>Podcast „STEINZEIT UND DANACH – Übe</w:t>
        </w:r>
        <w:r w:rsidR="00F2361C" w:rsidRPr="00B56FF2">
          <w:rPr>
            <w:rStyle w:val="Hyperlink"/>
            <w:rFonts w:ascii="Palatino Linotype" w:eastAsiaTheme="majorEastAsia" w:hAnsi="Palatino Linotype"/>
            <w:color w:val="8E7618"/>
          </w:rPr>
          <w:t>r</w:t>
        </w:r>
        <w:r w:rsidR="0064219D" w:rsidRPr="00B56FF2">
          <w:rPr>
            <w:rStyle w:val="Hyperlink"/>
            <w:rFonts w:ascii="Palatino Linotype" w:eastAsiaTheme="majorEastAsia" w:hAnsi="Palatino Linotype"/>
            <w:color w:val="8E7618"/>
          </w:rPr>
          <w:t>leben in der Eiszeit</w:t>
        </w:r>
      </w:hyperlink>
      <w:r w:rsidR="0064219D">
        <w:rPr>
          <w:rStyle w:val="desktop-font-size-120"/>
          <w:rFonts w:ascii="Palatino Linotype" w:eastAsiaTheme="majorEastAsia" w:hAnsi="Palatino Linotype"/>
        </w:rPr>
        <w:t xml:space="preserve"> (aber Achtung, hier wird der Mann aus Essing </w:t>
      </w:r>
      <w:r w:rsidR="002614EB">
        <w:rPr>
          <w:rStyle w:val="desktop-font-size-120"/>
          <w:rFonts w:ascii="Palatino Linotype" w:eastAsiaTheme="majorEastAsia" w:hAnsi="Palatino Linotype"/>
        </w:rPr>
        <w:t xml:space="preserve">zu Beginn </w:t>
      </w:r>
      <w:r w:rsidR="0064219D">
        <w:rPr>
          <w:rStyle w:val="desktop-font-size-120"/>
          <w:rFonts w:ascii="Palatino Linotype" w:eastAsiaTheme="majorEastAsia" w:hAnsi="Palatino Linotype"/>
        </w:rPr>
        <w:t xml:space="preserve">als </w:t>
      </w:r>
      <w:r w:rsidR="00F2361C" w:rsidRPr="00F2361C">
        <w:rPr>
          <w:rStyle w:val="desktop-font-size-120"/>
          <w:rFonts w:ascii="Palatino Linotype" w:eastAsiaTheme="majorEastAsia" w:hAnsi="Palatino Linotype"/>
          <w:i/>
          <w:iCs/>
        </w:rPr>
        <w:t>„</w:t>
      </w:r>
      <w:r w:rsidR="0064219D" w:rsidRPr="00F2361C">
        <w:rPr>
          <w:rStyle w:val="desktop-font-size-120"/>
          <w:rFonts w:ascii="Palatino Linotype" w:eastAsiaTheme="majorEastAsia" w:hAnsi="Palatino Linotype"/>
          <w:i/>
          <w:iCs/>
        </w:rPr>
        <w:t xml:space="preserve">ältester homo sapiens </w:t>
      </w:r>
      <w:r w:rsidR="00F2361C" w:rsidRPr="00F2361C">
        <w:rPr>
          <w:rStyle w:val="desktop-font-size-120"/>
          <w:rFonts w:ascii="Palatino Linotype" w:eastAsiaTheme="majorEastAsia" w:hAnsi="Palatino Linotype"/>
          <w:i/>
          <w:iCs/>
        </w:rPr>
        <w:t xml:space="preserve">der bisher </w:t>
      </w:r>
      <w:r w:rsidR="0064219D" w:rsidRPr="00F2361C">
        <w:rPr>
          <w:rStyle w:val="desktop-font-size-120"/>
          <w:rFonts w:ascii="Palatino Linotype" w:eastAsiaTheme="majorEastAsia" w:hAnsi="Palatino Linotype"/>
          <w:i/>
          <w:iCs/>
        </w:rPr>
        <w:t>in Deutschland</w:t>
      </w:r>
      <w:r w:rsidR="00F2361C" w:rsidRPr="00F2361C">
        <w:rPr>
          <w:rStyle w:val="desktop-font-size-120"/>
          <w:rFonts w:ascii="Palatino Linotype" w:eastAsiaTheme="majorEastAsia" w:hAnsi="Palatino Linotype"/>
          <w:i/>
          <w:iCs/>
        </w:rPr>
        <w:t xml:space="preserve"> gefunden wurde“</w:t>
      </w:r>
      <w:r w:rsidR="0064219D">
        <w:rPr>
          <w:rStyle w:val="desktop-font-size-120"/>
          <w:rFonts w:ascii="Palatino Linotype" w:eastAsiaTheme="majorEastAsia" w:hAnsi="Palatino Linotype"/>
        </w:rPr>
        <w:t xml:space="preserve"> bezeichnet, was so nicht stimmt, </w:t>
      </w:r>
      <w:r w:rsidR="003D4CAB">
        <w:rPr>
          <w:rFonts w:ascii="Palatino Linotype" w:hAnsi="Palatino Linotype"/>
        </w:rPr>
        <w:t>denn die ältesten Knochenfragmente von homo sapiens wurden in der Ilsenhöhle bei Ranis/Thüringen gefunden und sind rund 45 Tsd. Jahre alt!</w:t>
      </w:r>
      <w:r w:rsidR="009D11A0">
        <w:rPr>
          <w:rFonts w:ascii="Palatino Linotype" w:hAnsi="Palatino Linotype"/>
        </w:rPr>
        <w:t>)</w:t>
      </w:r>
    </w:p>
    <w:p w14:paraId="3207A3F1" w14:textId="3DC6BE20" w:rsidR="00413E20" w:rsidRDefault="00E04910" w:rsidP="00413E20">
      <w:pPr>
        <w:rPr>
          <w:rFonts w:ascii="Palatino Linotype" w:hAnsi="Palatino Linotype"/>
          <w:color w:val="8E7618"/>
          <w:sz w:val="32"/>
          <w:szCs w:val="32"/>
        </w:rPr>
      </w:pPr>
      <w:r w:rsidRPr="006534A3">
        <w:rPr>
          <w:rFonts w:ascii="Palatino Linotype" w:hAnsi="Palatino Linotype"/>
          <w:color w:val="8E7618"/>
          <w:sz w:val="28"/>
          <w:szCs w:val="28"/>
        </w:rPr>
        <w:t>Wie kommst Du hin</w:t>
      </w:r>
      <w:r w:rsidR="006534A3">
        <w:rPr>
          <w:rFonts w:ascii="Palatino Linotype" w:hAnsi="Palatino Linotype"/>
          <w:color w:val="8E7618"/>
          <w:sz w:val="28"/>
          <w:szCs w:val="28"/>
        </w:rPr>
        <w:t>?</w:t>
      </w:r>
    </w:p>
    <w:p w14:paraId="7A6FE00B" w14:textId="56DDAE3D" w:rsidR="001E06F3" w:rsidRDefault="00B66D83" w:rsidP="005141A7">
      <w:pPr>
        <w:jc w:val="both"/>
        <w:rPr>
          <w:rFonts w:ascii="Palatino Linotype" w:hAnsi="Palatino Linotype"/>
          <w:sz w:val="24"/>
          <w:szCs w:val="24"/>
        </w:rPr>
      </w:pPr>
      <w:hyperlink r:id="rId13" w:tgtFrame="_blank" w:history="1">
        <w:r w:rsidRPr="00B56FF2">
          <w:rPr>
            <w:rStyle w:val="Hyperlink"/>
            <w:rFonts w:ascii="Palatino Linotype" w:hAnsi="Palatino Linotype"/>
            <w:color w:val="8E7618"/>
            <w:sz w:val="24"/>
            <w:szCs w:val="24"/>
          </w:rPr>
          <w:t>Hier</w:t>
        </w:r>
      </w:hyperlink>
      <w:r w:rsidRPr="00B56FF2">
        <w:rPr>
          <w:rFonts w:ascii="Palatino Linotype" w:hAnsi="Palatino Linotype"/>
          <w:color w:val="8E7618"/>
          <w:sz w:val="24"/>
          <w:szCs w:val="24"/>
        </w:rPr>
        <w:t xml:space="preserve"> </w:t>
      </w:r>
      <w:r w:rsidR="004133FB" w:rsidRPr="00B56FF2">
        <w:rPr>
          <w:rFonts w:ascii="Palatino Linotype" w:hAnsi="Palatino Linotype"/>
          <w:sz w:val="24"/>
          <w:szCs w:val="24"/>
        </w:rPr>
        <w:t xml:space="preserve">findest Du Informationen zu den Öffnungszeiten </w:t>
      </w:r>
      <w:r w:rsidR="0064219D" w:rsidRPr="00B56FF2">
        <w:rPr>
          <w:rFonts w:ascii="Palatino Linotype" w:hAnsi="Palatino Linotype"/>
          <w:sz w:val="24"/>
          <w:szCs w:val="24"/>
        </w:rPr>
        <w:t>des MEMU in Essing sowie eine An</w:t>
      </w:r>
      <w:r w:rsidR="004133FB" w:rsidRPr="00B56FF2">
        <w:rPr>
          <w:rFonts w:ascii="Palatino Linotype" w:hAnsi="Palatino Linotype"/>
          <w:sz w:val="24"/>
          <w:szCs w:val="24"/>
        </w:rPr>
        <w:t>fahrtsbeschreibung</w:t>
      </w:r>
      <w:r w:rsidR="002651D6" w:rsidRPr="00B56FF2">
        <w:rPr>
          <w:rFonts w:ascii="Palatino Linotype" w:hAnsi="Palatino Linotype"/>
          <w:sz w:val="24"/>
          <w:szCs w:val="24"/>
        </w:rPr>
        <w:t xml:space="preserve">. </w:t>
      </w:r>
      <w:r w:rsidR="00B56FF2" w:rsidRPr="00B56FF2">
        <w:rPr>
          <w:rStyle w:val="desktop-font-size-120"/>
          <w:rFonts w:ascii="Palatino Linotype" w:hAnsi="Palatino Linotype"/>
          <w:color w:val="8E7618"/>
          <w:sz w:val="24"/>
          <w:szCs w:val="24"/>
        </w:rPr>
        <w:t>Frag vor Deinem Besuch, ob die 3D Kopie des Neuessingers dort mittlerwei</w:t>
      </w:r>
      <w:r w:rsidR="00E339F1">
        <w:rPr>
          <w:rStyle w:val="desktop-font-size-120"/>
          <w:rFonts w:ascii="Palatino Linotype" w:hAnsi="Palatino Linotype"/>
          <w:color w:val="8E7618"/>
          <w:sz w:val="24"/>
          <w:szCs w:val="24"/>
        </w:rPr>
        <w:t>l</w:t>
      </w:r>
      <w:r w:rsidR="00B56FF2" w:rsidRPr="00B56FF2">
        <w:rPr>
          <w:rStyle w:val="desktop-font-size-120"/>
          <w:rFonts w:ascii="Palatino Linotype" w:hAnsi="Palatino Linotype"/>
          <w:color w:val="8E7618"/>
          <w:sz w:val="24"/>
          <w:szCs w:val="24"/>
        </w:rPr>
        <w:t>e ausgestellt ist!</w:t>
      </w:r>
      <w:r w:rsidR="00B56FF2" w:rsidRPr="00B56FF2">
        <w:rPr>
          <w:rStyle w:val="desktop-font-size-120"/>
          <w:color w:val="8E7618"/>
        </w:rPr>
        <w:t xml:space="preserve"> </w:t>
      </w:r>
      <w:r w:rsidR="009D11A0">
        <w:rPr>
          <w:rFonts w:ascii="Palatino Linotype" w:hAnsi="Palatino Linotype"/>
          <w:sz w:val="24"/>
          <w:szCs w:val="24"/>
        </w:rPr>
        <w:t>Zur Klausenhöhle lässt Du Dich am besten per google-maps führen</w:t>
      </w:r>
      <w:r w:rsidR="009F3604">
        <w:rPr>
          <w:rFonts w:ascii="Palatino Linotype" w:hAnsi="Palatino Linotype"/>
          <w:sz w:val="24"/>
          <w:szCs w:val="24"/>
        </w:rPr>
        <w:t>. Wir empfehlen, in Essing zu parken, das Museum zu besuchen und dann über die Holzbücke „T</w:t>
      </w:r>
      <w:r w:rsidR="005141A7">
        <w:rPr>
          <w:rFonts w:ascii="Palatino Linotype" w:hAnsi="Palatino Linotype"/>
          <w:sz w:val="24"/>
          <w:szCs w:val="24"/>
        </w:rPr>
        <w:t>a</w:t>
      </w:r>
      <w:r w:rsidR="009F3604">
        <w:rPr>
          <w:rFonts w:ascii="Palatino Linotype" w:hAnsi="Palatino Linotype"/>
          <w:sz w:val="24"/>
          <w:szCs w:val="24"/>
        </w:rPr>
        <w:t>tzlwurm“ auf die andere Seite des Main-Donau-Kanals zu der Höhle zu wandern. Sie liegt am „Erlebnispfad Juralandschaft</w:t>
      </w:r>
      <w:r w:rsidR="005141A7">
        <w:rPr>
          <w:rFonts w:ascii="Palatino Linotype" w:hAnsi="Palatino Linotype"/>
          <w:sz w:val="24"/>
          <w:szCs w:val="24"/>
        </w:rPr>
        <w:t>.</w:t>
      </w:r>
    </w:p>
    <w:p w14:paraId="62926EC0" w14:textId="7156EF8F" w:rsidR="005141A7" w:rsidRDefault="005141A7" w:rsidP="005141A7">
      <w:pPr>
        <w:ind w:left="708" w:firstLine="708"/>
        <w:rPr>
          <w:rFonts w:ascii="Palatino Linotype" w:hAnsi="Palatino Linotype"/>
          <w:sz w:val="24"/>
          <w:szCs w:val="24"/>
        </w:rPr>
      </w:pPr>
      <w:r>
        <w:rPr>
          <w:noProof/>
        </w:rPr>
        <w:lastRenderedPageBreak/>
        <w:drawing>
          <wp:inline distT="0" distB="0" distL="0" distR="0" wp14:anchorId="0A009D2D" wp14:editId="621BBFEA">
            <wp:extent cx="3275938" cy="4367195"/>
            <wp:effectExtent l="0" t="0" r="1270" b="0"/>
            <wp:docPr id="101070539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7561" cy="4382690"/>
                    </a:xfrm>
                    <a:prstGeom prst="rect">
                      <a:avLst/>
                    </a:prstGeom>
                    <a:noFill/>
                    <a:ln>
                      <a:noFill/>
                    </a:ln>
                  </pic:spPr>
                </pic:pic>
              </a:graphicData>
            </a:graphic>
          </wp:inline>
        </w:drawing>
      </w:r>
    </w:p>
    <w:p w14:paraId="0BAB4FC6" w14:textId="77777777" w:rsidR="009F3604" w:rsidRDefault="009F3604" w:rsidP="00413E20">
      <w:pPr>
        <w:rPr>
          <w:rFonts w:ascii="Palatino Linotype" w:hAnsi="Palatino Linotype"/>
          <w:sz w:val="24"/>
          <w:szCs w:val="24"/>
        </w:rPr>
      </w:pPr>
    </w:p>
    <w:p w14:paraId="4A33738F" w14:textId="46B1140D" w:rsidR="009F3604" w:rsidRDefault="009F3604" w:rsidP="00413E20">
      <w:pPr>
        <w:rPr>
          <w:rFonts w:ascii="Palatino Linotype" w:hAnsi="Palatino Linotype"/>
          <w:sz w:val="24"/>
          <w:szCs w:val="24"/>
        </w:rPr>
      </w:pPr>
    </w:p>
    <w:p w14:paraId="167E23B1" w14:textId="77777777" w:rsidR="009F3604" w:rsidRDefault="009F3604" w:rsidP="00413E20">
      <w:pPr>
        <w:rPr>
          <w:rFonts w:ascii="Palatino Linotype" w:hAnsi="Palatino Linotype"/>
          <w:sz w:val="24"/>
          <w:szCs w:val="24"/>
        </w:rPr>
      </w:pPr>
    </w:p>
    <w:p w14:paraId="2F878210" w14:textId="77777777" w:rsidR="009F3604" w:rsidRDefault="009F3604" w:rsidP="00413E20">
      <w:pPr>
        <w:rPr>
          <w:rFonts w:ascii="Palatino Linotype" w:hAnsi="Palatino Linotype"/>
          <w:sz w:val="24"/>
          <w:szCs w:val="24"/>
        </w:rPr>
      </w:pPr>
    </w:p>
    <w:p w14:paraId="444E1BA9" w14:textId="15AAD34C" w:rsidR="006F69B7" w:rsidRPr="00B66D83" w:rsidRDefault="006F69B7" w:rsidP="00413E20">
      <w:pPr>
        <w:rPr>
          <w:rFonts w:ascii="Palatino Linotype" w:hAnsi="Palatino Linotype"/>
          <w:color w:val="8E7618"/>
          <w:sz w:val="24"/>
          <w:szCs w:val="24"/>
        </w:rPr>
      </w:pPr>
    </w:p>
    <w:p w14:paraId="1355CB6D" w14:textId="5578D40A" w:rsidR="007A7C5D" w:rsidRPr="00E9648E" w:rsidRDefault="00090556" w:rsidP="007A7C5D">
      <w:pPr>
        <w:jc w:val="both"/>
        <w:rPr>
          <w:rFonts w:ascii="Palatino Linotype" w:hAnsi="Palatino Linotype"/>
          <w:color w:val="8E7618"/>
          <w:sz w:val="28"/>
          <w:szCs w:val="28"/>
        </w:rPr>
      </w:pPr>
      <w:r w:rsidRPr="006534A3">
        <w:rPr>
          <w:rFonts w:ascii="Palatino Linotype" w:eastAsia="Aptos" w:hAnsi="Palatino Linotype" w:cs="Mongolian Baiti"/>
          <w:noProof/>
          <w:color w:val="8E7618"/>
          <w:sz w:val="28"/>
          <w:szCs w:val="28"/>
        </w:rPr>
        <w:lastRenderedPageBreak/>
        <mc:AlternateContent>
          <mc:Choice Requires="wps">
            <w:drawing>
              <wp:anchor distT="0" distB="0" distL="114300" distR="114300" simplePos="0" relativeHeight="251659264" behindDoc="0" locked="0" layoutInCell="1" allowOverlap="1" wp14:anchorId="4686B268" wp14:editId="3687A214">
                <wp:simplePos x="0" y="0"/>
                <wp:positionH relativeFrom="column">
                  <wp:posOffset>-1905</wp:posOffset>
                </wp:positionH>
                <wp:positionV relativeFrom="paragraph">
                  <wp:posOffset>6350</wp:posOffset>
                </wp:positionV>
                <wp:extent cx="2379345" cy="8197215"/>
                <wp:effectExtent l="0" t="0" r="20955" b="13335"/>
                <wp:wrapThrough wrapText="bothSides">
                  <wp:wrapPolygon edited="0">
                    <wp:start x="0" y="0"/>
                    <wp:lineTo x="0" y="21585"/>
                    <wp:lineTo x="21617" y="21585"/>
                    <wp:lineTo x="21617" y="0"/>
                    <wp:lineTo x="0" y="0"/>
                  </wp:wrapPolygon>
                </wp:wrapThrough>
                <wp:docPr id="2068530124" name="Rechteck 12"/>
                <wp:cNvGraphicFramePr/>
                <a:graphic xmlns:a="http://schemas.openxmlformats.org/drawingml/2006/main">
                  <a:graphicData uri="http://schemas.microsoft.com/office/word/2010/wordprocessingShape">
                    <wps:wsp>
                      <wps:cNvSpPr/>
                      <wps:spPr>
                        <a:xfrm>
                          <a:off x="0" y="0"/>
                          <a:ext cx="2379345" cy="8197215"/>
                        </a:xfrm>
                        <a:prstGeom prst="rect">
                          <a:avLst/>
                        </a:prstGeom>
                        <a:solidFill>
                          <a:srgbClr val="F5F5DC"/>
                        </a:solidFill>
                        <a:ln w="3175" cap="flat" cmpd="sng" algn="ctr">
                          <a:solidFill>
                            <a:srgbClr val="156082">
                              <a:shade val="15000"/>
                            </a:srgbClr>
                          </a:solidFill>
                          <a:prstDash val="solid"/>
                          <a:miter lim="800000"/>
                        </a:ln>
                        <a:effectLst/>
                      </wps:spPr>
                      <wps:txbx>
                        <w:txbxContent>
                          <w:p w14:paraId="038800A9" w14:textId="77777777" w:rsidR="006F69B7" w:rsidRDefault="006F69B7" w:rsidP="006F69B7">
                            <w:pPr>
                              <w:ind w:firstLine="708"/>
                              <w:rPr>
                                <w:rFonts w:ascii="Palatino Linotype" w:hAnsi="Palatino Linotype" w:cs="Mongolian Baiti"/>
                                <w:color w:val="8E7618"/>
                                <w:sz w:val="18"/>
                                <w:szCs w:val="18"/>
                              </w:rPr>
                            </w:pPr>
                            <w:r w:rsidRPr="006F1600">
                              <w:rPr>
                                <w:rFonts w:ascii="Palatino Linotype" w:hAnsi="Palatino Linotype" w:cs="Mongolian Baiti"/>
                                <w:color w:val="8E7618"/>
                                <w:sz w:val="18"/>
                                <w:szCs w:val="18"/>
                              </w:rPr>
                              <w:t>KURZ UND KNAPP</w:t>
                            </w:r>
                          </w:p>
                          <w:p w14:paraId="138DF3D7" w14:textId="11724409" w:rsidR="006F69B7" w:rsidRDefault="00090556" w:rsidP="006F69B7">
                            <w:pPr>
                              <w:jc w:val="center"/>
                              <w:rPr>
                                <w:rFonts w:ascii="Palatino Linotype" w:hAnsi="Palatino Linotype" w:cs="Mongolian Baiti"/>
                                <w:color w:val="8E7618"/>
                                <w:sz w:val="18"/>
                                <w:szCs w:val="18"/>
                              </w:rPr>
                            </w:pPr>
                            <w:r>
                              <w:rPr>
                                <w:rFonts w:ascii="Palatino Linotype" w:hAnsi="Palatino Linotype" w:cs="Mongolian Baiti"/>
                                <w:color w:val="8E7618"/>
                                <w:sz w:val="18"/>
                                <w:szCs w:val="18"/>
                              </w:rPr>
                              <w:t>Kleines Museum mit Nachbildung</w:t>
                            </w:r>
                            <w:r w:rsidR="007D087C">
                              <w:rPr>
                                <w:rFonts w:ascii="Palatino Linotype" w:hAnsi="Palatino Linotype" w:cs="Mongolian Baiti"/>
                                <w:color w:val="8E7618"/>
                                <w:sz w:val="18"/>
                                <w:szCs w:val="18"/>
                              </w:rPr>
                              <w:t xml:space="preserve"> des Mann von </w:t>
                            </w:r>
                            <w:r w:rsidR="00B56FF2">
                              <w:rPr>
                                <w:rFonts w:ascii="Palatino Linotype" w:hAnsi="Palatino Linotype" w:cs="Mongolian Baiti"/>
                                <w:color w:val="8E7618"/>
                                <w:sz w:val="18"/>
                                <w:szCs w:val="18"/>
                              </w:rPr>
                              <w:t>Neu</w:t>
                            </w:r>
                            <w:r w:rsidR="00E339F1">
                              <w:rPr>
                                <w:rFonts w:ascii="Palatino Linotype" w:hAnsi="Palatino Linotype" w:cs="Mongolian Baiti"/>
                                <w:color w:val="8E7618"/>
                                <w:sz w:val="18"/>
                                <w:szCs w:val="18"/>
                              </w:rPr>
                              <w:t>e</w:t>
                            </w:r>
                            <w:r w:rsidR="007D087C">
                              <w:rPr>
                                <w:rFonts w:ascii="Palatino Linotype" w:hAnsi="Palatino Linotype" w:cs="Mongolian Baiti"/>
                                <w:color w:val="8E7618"/>
                                <w:sz w:val="18"/>
                                <w:szCs w:val="18"/>
                              </w:rPr>
                              <w:t>ssing und nahe Höhle mit</w:t>
                            </w:r>
                            <w:r>
                              <w:rPr>
                                <w:rFonts w:ascii="Palatino Linotype" w:hAnsi="Palatino Linotype" w:cs="Mongolian Baiti"/>
                                <w:color w:val="8E7618"/>
                                <w:sz w:val="18"/>
                                <w:szCs w:val="18"/>
                              </w:rPr>
                              <w:t xml:space="preserve"> Bestattungspl</w:t>
                            </w:r>
                            <w:r w:rsidR="007D087C">
                              <w:rPr>
                                <w:rFonts w:ascii="Palatino Linotype" w:hAnsi="Palatino Linotype" w:cs="Mongolian Baiti"/>
                                <w:color w:val="8E7618"/>
                                <w:sz w:val="18"/>
                                <w:szCs w:val="18"/>
                              </w:rPr>
                              <w:t>atz</w:t>
                            </w:r>
                          </w:p>
                          <w:p w14:paraId="376208AB" w14:textId="77777777" w:rsidR="007D087C" w:rsidRDefault="007D087C" w:rsidP="006F69B7">
                            <w:pPr>
                              <w:jc w:val="center"/>
                              <w:rPr>
                                <w:rFonts w:ascii="Palatino Linotype" w:hAnsi="Palatino Linotype" w:cs="Mongolian Baiti"/>
                                <w:color w:val="8E7618"/>
                                <w:sz w:val="18"/>
                                <w:szCs w:val="18"/>
                              </w:rPr>
                            </w:pPr>
                          </w:p>
                          <w:p w14:paraId="6A415B59" w14:textId="5742638F" w:rsidR="007D087C" w:rsidRPr="006F1600" w:rsidRDefault="007D087C" w:rsidP="007D087C">
                            <w:pPr>
                              <w:jc w:val="both"/>
                              <w:rPr>
                                <w:rFonts w:ascii="Palatino Linotype" w:hAnsi="Palatino Linotype" w:cs="Mongolian Baiti"/>
                                <w:color w:val="8E7618"/>
                                <w:sz w:val="18"/>
                                <w:szCs w:val="18"/>
                              </w:rPr>
                            </w:pPr>
                            <w:r>
                              <w:rPr>
                                <w:noProof/>
                              </w:rPr>
                              <w:drawing>
                                <wp:inline distT="0" distB="0" distL="0" distR="0" wp14:anchorId="1E282E0D" wp14:editId="5B6200F4">
                                  <wp:extent cx="346948" cy="310101"/>
                                  <wp:effectExtent l="0" t="0" r="0" b="0"/>
                                  <wp:docPr id="84808584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0" y="0"/>
                                            <a:ext cx="359106" cy="320968"/>
                                          </a:xfrm>
                                          <a:prstGeom prst="rect">
                                            <a:avLst/>
                                          </a:prstGeom>
                                          <a:noFill/>
                                          <a:ln>
                                            <a:noFill/>
                                          </a:ln>
                                        </pic:spPr>
                                      </pic:pic>
                                    </a:graphicData>
                                  </a:graphic>
                                </wp:inline>
                              </w:drawing>
                            </w:r>
                            <w:r>
                              <w:rPr>
                                <w:rFonts w:ascii="Palatino Linotype" w:hAnsi="Palatino Linotype" w:cs="Mongolian Baiti"/>
                                <w:color w:val="8E7618"/>
                                <w:sz w:val="18"/>
                                <w:szCs w:val="18"/>
                              </w:rPr>
                              <w:t xml:space="preserve"> Fledermäuse schützen! Vom 1. Oktober bis 31. März ist die Hohle abgesperrt</w:t>
                            </w:r>
                          </w:p>
                          <w:p w14:paraId="47D04B88" w14:textId="77777777" w:rsidR="006F69B7" w:rsidRPr="006F1600" w:rsidRDefault="006F69B7" w:rsidP="006F69B7">
                            <w:pPr>
                              <w:jc w:val="both"/>
                              <w:rPr>
                                <w:rFonts w:ascii="Palatino Linotype" w:hAnsi="Palatino Linotype" w:cs="Mongolian Baiti"/>
                                <w:color w:val="8E7618"/>
                                <w:sz w:val="18"/>
                                <w:szCs w:val="18"/>
                              </w:rPr>
                            </w:pPr>
                            <w:r w:rsidRPr="006F1600">
                              <w:rPr>
                                <w:rFonts w:ascii="Palatino Linotype" w:hAnsi="Palatino Linotype"/>
                                <w:noProof/>
                                <w:color w:val="8E7618"/>
                                <w:sz w:val="18"/>
                                <w:szCs w:val="18"/>
                              </w:rPr>
                              <w:drawing>
                                <wp:inline distT="0" distB="0" distL="0" distR="0" wp14:anchorId="218B3CCB" wp14:editId="75A7FC3A">
                                  <wp:extent cx="360000" cy="360000"/>
                                  <wp:effectExtent l="0" t="0" r="2540" b="2540"/>
                                  <wp:docPr id="1423025347" name="Grafik 1" descr="Ein Bild, das Cartoon, Clipart, Text,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44856" name="Grafik 1" descr="Ein Bild, das Cartoon, Clipart, Text, Kreis enthält.&#10;&#10;Automatisch generierte Beschreibung"/>
                                          <pic:cNvPicPr/>
                                        </pic:nvPicPr>
                                        <pic:blipFill>
                                          <a:blip r:embed="rId16"/>
                                          <a:stretch>
                                            <a:fillRect/>
                                          </a:stretch>
                                        </pic:blipFill>
                                        <pic:spPr>
                                          <a:xfrm>
                                            <a:off x="0" y="0"/>
                                            <a:ext cx="360000" cy="360000"/>
                                          </a:xfrm>
                                          <a:prstGeom prst="rect">
                                            <a:avLst/>
                                          </a:prstGeom>
                                        </pic:spPr>
                                      </pic:pic>
                                    </a:graphicData>
                                  </a:graphic>
                                </wp:inline>
                              </w:drawing>
                            </w:r>
                            <w:r>
                              <w:rPr>
                                <w:rFonts w:ascii="Palatino Linotype" w:hAnsi="Palatino Linotype" w:cs="Mongolian Baiti"/>
                                <w:color w:val="8E7618"/>
                                <w:sz w:val="18"/>
                                <w:szCs w:val="18"/>
                              </w:rPr>
                              <w:t xml:space="preserve"> </w:t>
                            </w:r>
                            <w:r w:rsidRPr="006F1600">
                              <w:rPr>
                                <w:rFonts w:ascii="Palatino Linotype" w:hAnsi="Palatino Linotype" w:cs="Mongolian Baiti"/>
                                <w:color w:val="8E7618"/>
                                <w:sz w:val="18"/>
                                <w:szCs w:val="18"/>
                              </w:rPr>
                              <w:t xml:space="preserve">Kinderfreundlich? </w:t>
                            </w:r>
                            <w:r>
                              <w:rPr>
                                <w:rFonts w:ascii="Palatino Linotype" w:hAnsi="Palatino Linotype" w:cs="Mongolian Baiti"/>
                                <w:color w:val="8E7618"/>
                                <w:sz w:val="18"/>
                                <w:szCs w:val="18"/>
                              </w:rPr>
                              <w:t>Unbedingt!</w:t>
                            </w:r>
                          </w:p>
                          <w:p w14:paraId="1CEE84BD" w14:textId="67A8D9FE" w:rsidR="006F69B7" w:rsidRPr="006F1600" w:rsidRDefault="006F69B7" w:rsidP="006F69B7">
                            <w:pPr>
                              <w:jc w:val="both"/>
                              <w:rPr>
                                <w:rFonts w:ascii="Palatino Linotype" w:hAnsi="Palatino Linotype" w:cs="Mongolian Baiti"/>
                                <w:color w:val="8E7618"/>
                                <w:sz w:val="18"/>
                                <w:szCs w:val="18"/>
                              </w:rPr>
                            </w:pPr>
                            <w:r w:rsidRPr="006F1600">
                              <w:rPr>
                                <w:rFonts w:ascii="Palatino Linotype" w:hAnsi="Palatino Linotype"/>
                                <w:noProof/>
                                <w:color w:val="8E7618"/>
                                <w:sz w:val="18"/>
                                <w:szCs w:val="18"/>
                              </w:rPr>
                              <w:drawing>
                                <wp:inline distT="0" distB="0" distL="0" distR="0" wp14:anchorId="48843E06" wp14:editId="144C36E3">
                                  <wp:extent cx="370800" cy="370800"/>
                                  <wp:effectExtent l="0" t="0" r="0" b="0"/>
                                  <wp:docPr id="1183297338" name="Grafik 1" descr="Ein Bild, das Kreis, Text,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8389" name="Grafik 1" descr="Ein Bild, das Kreis, Text, Schrift, Symbol enthält.&#10;&#10;Automatisch generierte Beschreibung"/>
                                          <pic:cNvPicPr/>
                                        </pic:nvPicPr>
                                        <pic:blipFill>
                                          <a:blip r:embed="rId17"/>
                                          <a:stretch>
                                            <a:fillRect/>
                                          </a:stretch>
                                        </pic:blipFill>
                                        <pic:spPr>
                                          <a:xfrm>
                                            <a:off x="0" y="0"/>
                                            <a:ext cx="370800" cy="370800"/>
                                          </a:xfrm>
                                          <a:prstGeom prst="rect">
                                            <a:avLst/>
                                          </a:prstGeom>
                                        </pic:spPr>
                                      </pic:pic>
                                    </a:graphicData>
                                  </a:graphic>
                                </wp:inline>
                              </w:drawing>
                            </w:r>
                            <w:r>
                              <w:rPr>
                                <w:rFonts w:ascii="Palatino Linotype" w:hAnsi="Palatino Linotype" w:cs="Mongolian Baiti"/>
                                <w:color w:val="8E7618"/>
                                <w:sz w:val="18"/>
                                <w:szCs w:val="18"/>
                              </w:rPr>
                              <w:t xml:space="preserve"> </w:t>
                            </w:r>
                            <w:r w:rsidR="00090556">
                              <w:rPr>
                                <w:rFonts w:ascii="Palatino Linotype" w:hAnsi="Palatino Linotype" w:cs="Mongolian Baiti"/>
                                <w:color w:val="8E7618"/>
                                <w:sz w:val="18"/>
                                <w:szCs w:val="18"/>
                              </w:rPr>
                              <w:t xml:space="preserve">Du kannst Dir das Museum mit den Funden und </w:t>
                            </w:r>
                            <w:r w:rsidR="00B56FF2">
                              <w:rPr>
                                <w:rFonts w:ascii="Palatino Linotype" w:hAnsi="Palatino Linotype" w:cs="Mongolian Baiti"/>
                                <w:color w:val="8E7618"/>
                                <w:sz w:val="18"/>
                                <w:szCs w:val="18"/>
                              </w:rPr>
                              <w:t xml:space="preserve">der </w:t>
                            </w:r>
                            <w:r w:rsidR="00090556">
                              <w:rPr>
                                <w:rFonts w:ascii="Palatino Linotype" w:hAnsi="Palatino Linotype" w:cs="Mongolian Baiti"/>
                                <w:color w:val="8E7618"/>
                                <w:sz w:val="18"/>
                                <w:szCs w:val="18"/>
                              </w:rPr>
                              <w:t>Nachbildungen d</w:t>
                            </w:r>
                            <w:r w:rsidR="00B56FF2">
                              <w:rPr>
                                <w:rFonts w:ascii="Palatino Linotype" w:hAnsi="Palatino Linotype" w:cs="Mongolian Baiti"/>
                                <w:color w:val="8E7618"/>
                                <w:sz w:val="18"/>
                                <w:szCs w:val="18"/>
                              </w:rPr>
                              <w:t>es Mann von Neu</w:t>
                            </w:r>
                            <w:r w:rsidR="00E339F1">
                              <w:rPr>
                                <w:rFonts w:ascii="Palatino Linotype" w:hAnsi="Palatino Linotype" w:cs="Mongolian Baiti"/>
                                <w:color w:val="8E7618"/>
                                <w:sz w:val="18"/>
                                <w:szCs w:val="18"/>
                              </w:rPr>
                              <w:t>e</w:t>
                            </w:r>
                            <w:r w:rsidR="00B56FF2">
                              <w:rPr>
                                <w:rFonts w:ascii="Palatino Linotype" w:hAnsi="Palatino Linotype" w:cs="Mongolian Baiti"/>
                                <w:color w:val="8E7618"/>
                                <w:sz w:val="18"/>
                                <w:szCs w:val="18"/>
                              </w:rPr>
                              <w:t>ssing ansehen, in die Höhle kommst Du mit dem Rollstuhl aber leider nicht</w:t>
                            </w:r>
                            <w:r w:rsidR="00090556">
                              <w:rPr>
                                <w:rFonts w:ascii="Palatino Linotype" w:hAnsi="Palatino Linotype" w:cs="Mongolian Baiti"/>
                                <w:color w:val="8E7618"/>
                                <w:sz w:val="18"/>
                                <w:szCs w:val="18"/>
                              </w:rPr>
                              <w:t>.</w:t>
                            </w:r>
                            <w:r w:rsidR="00090556" w:rsidRPr="006F1600">
                              <w:rPr>
                                <w:rFonts w:ascii="Palatino Linotype" w:hAnsi="Palatino Linotype" w:cs="Mongolian Baiti"/>
                                <w:color w:val="8E7618"/>
                                <w:sz w:val="18"/>
                                <w:szCs w:val="18"/>
                              </w:rPr>
                              <w:t xml:space="preserve"> </w:t>
                            </w:r>
                          </w:p>
                          <w:p w14:paraId="05670275" w14:textId="2D80D034" w:rsidR="006F69B7" w:rsidRPr="006F1600" w:rsidRDefault="006F69B7" w:rsidP="006F69B7">
                            <w:pPr>
                              <w:jc w:val="both"/>
                              <w:rPr>
                                <w:rFonts w:ascii="Palatino Linotype" w:hAnsi="Palatino Linotype" w:cs="Mongolian Baiti"/>
                                <w:color w:val="8E7618"/>
                                <w:sz w:val="18"/>
                                <w:szCs w:val="18"/>
                              </w:rPr>
                            </w:pPr>
                            <w:r w:rsidRPr="006F1600">
                              <w:rPr>
                                <w:rFonts w:ascii="Palatino Linotype" w:hAnsi="Palatino Linotype"/>
                                <w:noProof/>
                                <w:color w:val="8E7618"/>
                                <w:sz w:val="18"/>
                                <w:szCs w:val="18"/>
                              </w:rPr>
                              <w:drawing>
                                <wp:inline distT="0" distB="0" distL="0" distR="0" wp14:anchorId="4AE2599D" wp14:editId="6894A9E2">
                                  <wp:extent cx="374400" cy="345600"/>
                                  <wp:effectExtent l="0" t="0" r="6985" b="0"/>
                                  <wp:docPr id="1540234691" name="Grafik 1" descr="Ein Bild, das Symbol,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75724" name="Grafik 1" descr="Ein Bild, das Symbol, Kreis enthält.&#10;&#10;Automatisch generierte Beschreibung"/>
                                          <pic:cNvPicPr/>
                                        </pic:nvPicPr>
                                        <pic:blipFill>
                                          <a:blip r:embed="rId18"/>
                                          <a:stretch>
                                            <a:fillRect/>
                                          </a:stretch>
                                        </pic:blipFill>
                                        <pic:spPr>
                                          <a:xfrm>
                                            <a:off x="0" y="0"/>
                                            <a:ext cx="374400" cy="345600"/>
                                          </a:xfrm>
                                          <a:prstGeom prst="rect">
                                            <a:avLst/>
                                          </a:prstGeom>
                                        </pic:spPr>
                                      </pic:pic>
                                    </a:graphicData>
                                  </a:graphic>
                                </wp:inline>
                              </w:drawing>
                            </w:r>
                            <w:r>
                              <w:rPr>
                                <w:rFonts w:ascii="Palatino Linotype" w:hAnsi="Palatino Linotype" w:cs="Mongolian Baiti"/>
                                <w:color w:val="8E7618"/>
                                <w:sz w:val="18"/>
                                <w:szCs w:val="18"/>
                              </w:rPr>
                              <w:t xml:space="preserve">  </w:t>
                            </w:r>
                            <w:r w:rsidR="00090556">
                              <w:rPr>
                                <w:rFonts w:ascii="Palatino Linotype" w:hAnsi="Palatino Linotype" w:cs="Mongolian Baiti"/>
                                <w:color w:val="8E7618"/>
                                <w:sz w:val="18"/>
                                <w:szCs w:val="18"/>
                              </w:rPr>
                              <w:t xml:space="preserve"> Cafés und Restaurants gibt es in der Nähe des Museums</w:t>
                            </w:r>
                            <w:r w:rsidR="00B56FF2">
                              <w:rPr>
                                <w:rFonts w:ascii="Palatino Linotype" w:hAnsi="Palatino Linotype" w:cs="Mongolian Baiti"/>
                                <w:color w:val="8E7618"/>
                                <w:sz w:val="18"/>
                                <w:szCs w:val="18"/>
                              </w:rPr>
                              <w:t xml:space="preserve"> in Essing</w:t>
                            </w:r>
                            <w:r>
                              <w:rPr>
                                <w:rFonts w:ascii="Palatino Linotype" w:hAnsi="Palatino Linotype" w:cs="Mongolian Baiti"/>
                                <w:color w:val="8E7618"/>
                                <w:sz w:val="18"/>
                                <w:szCs w:val="18"/>
                              </w:rPr>
                              <w:t>.</w:t>
                            </w:r>
                          </w:p>
                          <w:p w14:paraId="39FFB338" w14:textId="0371A512" w:rsidR="006F69B7" w:rsidRDefault="006F69B7" w:rsidP="006F69B7">
                            <w:pPr>
                              <w:jc w:val="both"/>
                              <w:rPr>
                                <w:rStyle w:val="desktop-font-size-90"/>
                                <w:rFonts w:ascii="Palatino Linotype" w:hAnsi="Palatino Linotype"/>
                                <w:color w:val="8E7618"/>
                                <w:sz w:val="18"/>
                                <w:szCs w:val="18"/>
                              </w:rPr>
                            </w:pPr>
                            <w:r w:rsidRPr="006F1600">
                              <w:rPr>
                                <w:rFonts w:ascii="Palatino Linotype" w:hAnsi="Palatino Linotype"/>
                                <w:noProof/>
                                <w:color w:val="8E7618"/>
                                <w:sz w:val="18"/>
                                <w:szCs w:val="18"/>
                              </w:rPr>
                              <w:drawing>
                                <wp:inline distT="0" distB="0" distL="0" distR="0" wp14:anchorId="2A4638BE" wp14:editId="62FB8B3E">
                                  <wp:extent cx="417600" cy="396000"/>
                                  <wp:effectExtent l="0" t="0" r="1905" b="4445"/>
                                  <wp:docPr id="259178247" name="Grafik 1" descr="Ein Bild, das Fahrzeug, Auto,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66257" name="Grafik 1" descr="Ein Bild, das Fahrzeug, Auto, Darstellung enthält.&#10;&#10;Automatisch generierte Beschreibung"/>
                                          <pic:cNvPicPr/>
                                        </pic:nvPicPr>
                                        <pic:blipFill>
                                          <a:blip r:embed="rId19"/>
                                          <a:stretch>
                                            <a:fillRect/>
                                          </a:stretch>
                                        </pic:blipFill>
                                        <pic:spPr>
                                          <a:xfrm>
                                            <a:off x="0" y="0"/>
                                            <a:ext cx="417600" cy="396000"/>
                                          </a:xfrm>
                                          <a:prstGeom prst="rect">
                                            <a:avLst/>
                                          </a:prstGeom>
                                        </pic:spPr>
                                      </pic:pic>
                                    </a:graphicData>
                                  </a:graphic>
                                </wp:inline>
                              </w:drawing>
                            </w:r>
                            <w:r>
                              <w:rPr>
                                <w:rFonts w:ascii="Palatino Linotype" w:hAnsi="Palatino Linotype" w:cs="Mongolian Baiti"/>
                                <w:color w:val="8E7618"/>
                                <w:sz w:val="18"/>
                                <w:szCs w:val="18"/>
                              </w:rPr>
                              <w:t xml:space="preserve"> </w:t>
                            </w:r>
                            <w:r w:rsidR="006F425B">
                              <w:rPr>
                                <w:rFonts w:ascii="Palatino Linotype" w:hAnsi="Palatino Linotype" w:cs="Mongolian Baiti"/>
                                <w:color w:val="8E7618"/>
                                <w:sz w:val="18"/>
                                <w:szCs w:val="18"/>
                              </w:rPr>
                              <w:t>Es</w:t>
                            </w:r>
                            <w:r w:rsidR="00090556">
                              <w:rPr>
                                <w:rFonts w:ascii="Palatino Linotype" w:hAnsi="Palatino Linotype" w:cs="Mongolian Baiti"/>
                                <w:color w:val="8E7618"/>
                                <w:sz w:val="18"/>
                                <w:szCs w:val="18"/>
                              </w:rPr>
                              <w:t xml:space="preserve"> gibt öffentliche Parkplätze </w:t>
                            </w:r>
                            <w:r w:rsidR="00B56FF2">
                              <w:rPr>
                                <w:rFonts w:ascii="Palatino Linotype" w:hAnsi="Palatino Linotype" w:cs="Mongolian Baiti"/>
                                <w:color w:val="8E7618"/>
                                <w:sz w:val="18"/>
                                <w:szCs w:val="18"/>
                              </w:rPr>
                              <w:t xml:space="preserve">in begrenzter Zahl in Essing nahe der Kirche und dem Museum, die für Wohnmobile nicht geeignet sind. </w:t>
                            </w:r>
                            <w:r w:rsidR="00B56FF2" w:rsidRPr="00B56FF2">
                              <w:rPr>
                                <w:rStyle w:val="desktop-font-size-90"/>
                                <w:rFonts w:ascii="Palatino Linotype" w:hAnsi="Palatino Linotype"/>
                                <w:color w:val="8E7618"/>
                                <w:sz w:val="18"/>
                                <w:szCs w:val="18"/>
                              </w:rPr>
                              <w:t xml:space="preserve">Einen Wohnmobilstellplatz gibt es in </w:t>
                            </w:r>
                            <w:hyperlink r:id="rId20" w:tgtFrame="_blank" w:history="1">
                              <w:r w:rsidR="00B56FF2" w:rsidRPr="00B56FF2">
                                <w:rPr>
                                  <w:rStyle w:val="desktop-font-size-90"/>
                                  <w:rFonts w:ascii="Palatino Linotype" w:hAnsi="Palatino Linotype"/>
                                  <w:color w:val="8E7618"/>
                                  <w:sz w:val="18"/>
                                  <w:szCs w:val="18"/>
                                  <w:u w:val="single"/>
                                </w:rPr>
                                <w:t>Kelheim</w:t>
                              </w:r>
                            </w:hyperlink>
                            <w:r w:rsidR="00B56FF2" w:rsidRPr="00B56FF2">
                              <w:rPr>
                                <w:rStyle w:val="desktop-font-size-90"/>
                                <w:rFonts w:ascii="Palatino Linotype" w:hAnsi="Palatino Linotype"/>
                                <w:color w:val="8E7618"/>
                                <w:sz w:val="18"/>
                                <w:szCs w:val="18"/>
                              </w:rPr>
                              <w:t>.</w:t>
                            </w:r>
                          </w:p>
                          <w:p w14:paraId="1F239935" w14:textId="6F0E67E2" w:rsidR="00B56FF2" w:rsidRPr="00B56FF2" w:rsidRDefault="00B56FF2" w:rsidP="006F69B7">
                            <w:pPr>
                              <w:jc w:val="both"/>
                              <w:rPr>
                                <w:rFonts w:ascii="Palatino Linotype" w:hAnsi="Palatino Linotype" w:cs="Mongolian Baiti"/>
                                <w:color w:val="8E7618"/>
                                <w:sz w:val="18"/>
                                <w:szCs w:val="18"/>
                              </w:rPr>
                            </w:pPr>
                            <w:r>
                              <w:rPr>
                                <w:noProof/>
                              </w:rPr>
                              <w:drawing>
                                <wp:inline distT="0" distB="0" distL="0" distR="0" wp14:anchorId="2EF520CF" wp14:editId="1C2B0310">
                                  <wp:extent cx="340963" cy="318052"/>
                                  <wp:effectExtent l="0" t="0" r="2540" b="6350"/>
                                  <wp:docPr id="184166320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H="1">
                                            <a:off x="0" y="0"/>
                                            <a:ext cx="351890" cy="328245"/>
                                          </a:xfrm>
                                          <a:prstGeom prst="rect">
                                            <a:avLst/>
                                          </a:prstGeom>
                                          <a:noFill/>
                                          <a:ln>
                                            <a:noFill/>
                                          </a:ln>
                                        </pic:spPr>
                                      </pic:pic>
                                    </a:graphicData>
                                  </a:graphic>
                                </wp:inline>
                              </w:drawing>
                            </w:r>
                            <w:r>
                              <w:rPr>
                                <w:rFonts w:ascii="Palatino Linotype" w:hAnsi="Palatino Linotype" w:cs="Mongolian Baiti"/>
                                <w:color w:val="8E7618"/>
                                <w:sz w:val="18"/>
                                <w:szCs w:val="18"/>
                              </w:rPr>
                              <w:t xml:space="preserve"> Du kannst den Main-Donau-Kanal entlang wandern oder hinauf zur Burgruine Randeck mit wunderbarem Fernblick über das Altmühltal steigen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6B268" id="Rechteck 12" o:spid="_x0000_s1026" style="position:absolute;left:0;text-align:left;margin-left:-.15pt;margin-top:.5pt;width:187.35pt;height:64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" fillcolor="#f5f5dc" strokecolor="#042433" strokeweight=".25pt">
                <v:textbox>
                  <w:txbxContent>
                    <w:p w14:paraId="038800A9" w14:textId="77777777" w:rsidR="006F69B7" w:rsidRDefault="006F69B7" w:rsidP="006F69B7">
                      <w:pPr>
                        <w:ind w:firstLine="708"/>
                        <w:rPr>
                          <w:rFonts w:ascii="Palatino Linotype" w:hAnsi="Palatino Linotype" w:cs="Mongolian Baiti"/>
                          <w:color w:val="8E7618"/>
                          <w:sz w:val="18"/>
                          <w:szCs w:val="18"/>
                        </w:rPr>
                      </w:pPr>
                      <w:r w:rsidRPr="006F1600">
                        <w:rPr>
                          <w:rFonts w:ascii="Palatino Linotype" w:hAnsi="Palatino Linotype" w:cs="Mongolian Baiti"/>
                          <w:color w:val="8E7618"/>
                          <w:sz w:val="18"/>
                          <w:szCs w:val="18"/>
                        </w:rPr>
                        <w:t>KURZ UND KNAPP</w:t>
                      </w:r>
                    </w:p>
                    <w:p w14:paraId="138DF3D7" w14:textId="11724409" w:rsidR="006F69B7" w:rsidRDefault="00090556" w:rsidP="006F69B7">
                      <w:pPr>
                        <w:jc w:val="center"/>
                        <w:rPr>
                          <w:rFonts w:ascii="Palatino Linotype" w:hAnsi="Palatino Linotype" w:cs="Mongolian Baiti"/>
                          <w:color w:val="8E7618"/>
                          <w:sz w:val="18"/>
                          <w:szCs w:val="18"/>
                        </w:rPr>
                      </w:pPr>
                      <w:r>
                        <w:rPr>
                          <w:rFonts w:ascii="Palatino Linotype" w:hAnsi="Palatino Linotype" w:cs="Mongolian Baiti"/>
                          <w:color w:val="8E7618"/>
                          <w:sz w:val="18"/>
                          <w:szCs w:val="18"/>
                        </w:rPr>
                        <w:t>Kleines Museum mit Nachbildung</w:t>
                      </w:r>
                      <w:r w:rsidR="007D087C">
                        <w:rPr>
                          <w:rFonts w:ascii="Palatino Linotype" w:hAnsi="Palatino Linotype" w:cs="Mongolian Baiti"/>
                          <w:color w:val="8E7618"/>
                          <w:sz w:val="18"/>
                          <w:szCs w:val="18"/>
                        </w:rPr>
                        <w:t xml:space="preserve"> des Mann von </w:t>
                      </w:r>
                      <w:r w:rsidR="00B56FF2">
                        <w:rPr>
                          <w:rFonts w:ascii="Palatino Linotype" w:hAnsi="Palatino Linotype" w:cs="Mongolian Baiti"/>
                          <w:color w:val="8E7618"/>
                          <w:sz w:val="18"/>
                          <w:szCs w:val="18"/>
                        </w:rPr>
                        <w:t>Neu</w:t>
                      </w:r>
                      <w:r w:rsidR="00E339F1">
                        <w:rPr>
                          <w:rFonts w:ascii="Palatino Linotype" w:hAnsi="Palatino Linotype" w:cs="Mongolian Baiti"/>
                          <w:color w:val="8E7618"/>
                          <w:sz w:val="18"/>
                          <w:szCs w:val="18"/>
                        </w:rPr>
                        <w:t>e</w:t>
                      </w:r>
                      <w:r w:rsidR="007D087C">
                        <w:rPr>
                          <w:rFonts w:ascii="Palatino Linotype" w:hAnsi="Palatino Linotype" w:cs="Mongolian Baiti"/>
                          <w:color w:val="8E7618"/>
                          <w:sz w:val="18"/>
                          <w:szCs w:val="18"/>
                        </w:rPr>
                        <w:t>ssing und nahe Höhle mit</w:t>
                      </w:r>
                      <w:r>
                        <w:rPr>
                          <w:rFonts w:ascii="Palatino Linotype" w:hAnsi="Palatino Linotype" w:cs="Mongolian Baiti"/>
                          <w:color w:val="8E7618"/>
                          <w:sz w:val="18"/>
                          <w:szCs w:val="18"/>
                        </w:rPr>
                        <w:t xml:space="preserve"> Bestattungspl</w:t>
                      </w:r>
                      <w:r w:rsidR="007D087C">
                        <w:rPr>
                          <w:rFonts w:ascii="Palatino Linotype" w:hAnsi="Palatino Linotype" w:cs="Mongolian Baiti"/>
                          <w:color w:val="8E7618"/>
                          <w:sz w:val="18"/>
                          <w:szCs w:val="18"/>
                        </w:rPr>
                        <w:t>atz</w:t>
                      </w:r>
                    </w:p>
                    <w:p w14:paraId="376208AB" w14:textId="77777777" w:rsidR="007D087C" w:rsidRDefault="007D087C" w:rsidP="006F69B7">
                      <w:pPr>
                        <w:jc w:val="center"/>
                        <w:rPr>
                          <w:rFonts w:ascii="Palatino Linotype" w:hAnsi="Palatino Linotype" w:cs="Mongolian Baiti"/>
                          <w:color w:val="8E7618"/>
                          <w:sz w:val="18"/>
                          <w:szCs w:val="18"/>
                        </w:rPr>
                      </w:pPr>
                    </w:p>
                    <w:p w14:paraId="6A415B59" w14:textId="5742638F" w:rsidR="007D087C" w:rsidRPr="006F1600" w:rsidRDefault="007D087C" w:rsidP="007D087C">
                      <w:pPr>
                        <w:jc w:val="both"/>
                        <w:rPr>
                          <w:rFonts w:ascii="Palatino Linotype" w:hAnsi="Palatino Linotype" w:cs="Mongolian Baiti"/>
                          <w:color w:val="8E7618"/>
                          <w:sz w:val="18"/>
                          <w:szCs w:val="18"/>
                        </w:rPr>
                      </w:pPr>
                      <w:r>
                        <w:rPr>
                          <w:noProof/>
                        </w:rPr>
                        <w:drawing>
                          <wp:inline distT="0" distB="0" distL="0" distR="0" wp14:anchorId="1E282E0D" wp14:editId="5B6200F4">
                            <wp:extent cx="346948" cy="310101"/>
                            <wp:effectExtent l="0" t="0" r="0" b="0"/>
                            <wp:docPr id="84808584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0" y="0"/>
                                      <a:ext cx="359106" cy="320968"/>
                                    </a:xfrm>
                                    <a:prstGeom prst="rect">
                                      <a:avLst/>
                                    </a:prstGeom>
                                    <a:noFill/>
                                    <a:ln>
                                      <a:noFill/>
                                    </a:ln>
                                  </pic:spPr>
                                </pic:pic>
                              </a:graphicData>
                            </a:graphic>
                          </wp:inline>
                        </w:drawing>
                      </w:r>
                      <w:r>
                        <w:rPr>
                          <w:rFonts w:ascii="Palatino Linotype" w:hAnsi="Palatino Linotype" w:cs="Mongolian Baiti"/>
                          <w:color w:val="8E7618"/>
                          <w:sz w:val="18"/>
                          <w:szCs w:val="18"/>
                        </w:rPr>
                        <w:t xml:space="preserve"> Fledermäuse schützen! Vom 1. Oktober bis 31. März ist die Hohle abgesperrt</w:t>
                      </w:r>
                    </w:p>
                    <w:p w14:paraId="47D04B88" w14:textId="77777777" w:rsidR="006F69B7" w:rsidRPr="006F1600" w:rsidRDefault="006F69B7" w:rsidP="006F69B7">
                      <w:pPr>
                        <w:jc w:val="both"/>
                        <w:rPr>
                          <w:rFonts w:ascii="Palatino Linotype" w:hAnsi="Palatino Linotype" w:cs="Mongolian Baiti"/>
                          <w:color w:val="8E7618"/>
                          <w:sz w:val="18"/>
                          <w:szCs w:val="18"/>
                        </w:rPr>
                      </w:pPr>
                      <w:r w:rsidRPr="006F1600">
                        <w:rPr>
                          <w:rFonts w:ascii="Palatino Linotype" w:hAnsi="Palatino Linotype"/>
                          <w:noProof/>
                          <w:color w:val="8E7618"/>
                          <w:sz w:val="18"/>
                          <w:szCs w:val="18"/>
                        </w:rPr>
                        <w:drawing>
                          <wp:inline distT="0" distB="0" distL="0" distR="0" wp14:anchorId="218B3CCB" wp14:editId="75A7FC3A">
                            <wp:extent cx="360000" cy="360000"/>
                            <wp:effectExtent l="0" t="0" r="2540" b="2540"/>
                            <wp:docPr id="1423025347" name="Grafik 1" descr="Ein Bild, das Cartoon, Clipart, Text,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44856" name="Grafik 1" descr="Ein Bild, das Cartoon, Clipart, Text, Kreis enthält.&#10;&#10;Automatisch generierte Beschreibung"/>
                                    <pic:cNvPicPr/>
                                  </pic:nvPicPr>
                                  <pic:blipFill>
                                    <a:blip r:embed="rId16"/>
                                    <a:stretch>
                                      <a:fillRect/>
                                    </a:stretch>
                                  </pic:blipFill>
                                  <pic:spPr>
                                    <a:xfrm>
                                      <a:off x="0" y="0"/>
                                      <a:ext cx="360000" cy="360000"/>
                                    </a:xfrm>
                                    <a:prstGeom prst="rect">
                                      <a:avLst/>
                                    </a:prstGeom>
                                  </pic:spPr>
                                </pic:pic>
                              </a:graphicData>
                            </a:graphic>
                          </wp:inline>
                        </w:drawing>
                      </w:r>
                      <w:r>
                        <w:rPr>
                          <w:rFonts w:ascii="Palatino Linotype" w:hAnsi="Palatino Linotype" w:cs="Mongolian Baiti"/>
                          <w:color w:val="8E7618"/>
                          <w:sz w:val="18"/>
                          <w:szCs w:val="18"/>
                        </w:rPr>
                        <w:t xml:space="preserve"> </w:t>
                      </w:r>
                      <w:r w:rsidRPr="006F1600">
                        <w:rPr>
                          <w:rFonts w:ascii="Palatino Linotype" w:hAnsi="Palatino Linotype" w:cs="Mongolian Baiti"/>
                          <w:color w:val="8E7618"/>
                          <w:sz w:val="18"/>
                          <w:szCs w:val="18"/>
                        </w:rPr>
                        <w:t xml:space="preserve">Kinderfreundlich? </w:t>
                      </w:r>
                      <w:r>
                        <w:rPr>
                          <w:rFonts w:ascii="Palatino Linotype" w:hAnsi="Palatino Linotype" w:cs="Mongolian Baiti"/>
                          <w:color w:val="8E7618"/>
                          <w:sz w:val="18"/>
                          <w:szCs w:val="18"/>
                        </w:rPr>
                        <w:t>Unbedingt!</w:t>
                      </w:r>
                    </w:p>
                    <w:p w14:paraId="1CEE84BD" w14:textId="67A8D9FE" w:rsidR="006F69B7" w:rsidRPr="006F1600" w:rsidRDefault="006F69B7" w:rsidP="006F69B7">
                      <w:pPr>
                        <w:jc w:val="both"/>
                        <w:rPr>
                          <w:rFonts w:ascii="Palatino Linotype" w:hAnsi="Palatino Linotype" w:cs="Mongolian Baiti"/>
                          <w:color w:val="8E7618"/>
                          <w:sz w:val="18"/>
                          <w:szCs w:val="18"/>
                        </w:rPr>
                      </w:pPr>
                      <w:r w:rsidRPr="006F1600">
                        <w:rPr>
                          <w:rFonts w:ascii="Palatino Linotype" w:hAnsi="Palatino Linotype"/>
                          <w:noProof/>
                          <w:color w:val="8E7618"/>
                          <w:sz w:val="18"/>
                          <w:szCs w:val="18"/>
                        </w:rPr>
                        <w:drawing>
                          <wp:inline distT="0" distB="0" distL="0" distR="0" wp14:anchorId="48843E06" wp14:editId="144C36E3">
                            <wp:extent cx="370800" cy="370800"/>
                            <wp:effectExtent l="0" t="0" r="0" b="0"/>
                            <wp:docPr id="1183297338" name="Grafik 1" descr="Ein Bild, das Kreis, Text,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8389" name="Grafik 1" descr="Ein Bild, das Kreis, Text, Schrift, Symbol enthält.&#10;&#10;Automatisch generierte Beschreibung"/>
                                    <pic:cNvPicPr/>
                                  </pic:nvPicPr>
                                  <pic:blipFill>
                                    <a:blip r:embed="rId17"/>
                                    <a:stretch>
                                      <a:fillRect/>
                                    </a:stretch>
                                  </pic:blipFill>
                                  <pic:spPr>
                                    <a:xfrm>
                                      <a:off x="0" y="0"/>
                                      <a:ext cx="370800" cy="370800"/>
                                    </a:xfrm>
                                    <a:prstGeom prst="rect">
                                      <a:avLst/>
                                    </a:prstGeom>
                                  </pic:spPr>
                                </pic:pic>
                              </a:graphicData>
                            </a:graphic>
                          </wp:inline>
                        </w:drawing>
                      </w:r>
                      <w:r>
                        <w:rPr>
                          <w:rFonts w:ascii="Palatino Linotype" w:hAnsi="Palatino Linotype" w:cs="Mongolian Baiti"/>
                          <w:color w:val="8E7618"/>
                          <w:sz w:val="18"/>
                          <w:szCs w:val="18"/>
                        </w:rPr>
                        <w:t xml:space="preserve"> </w:t>
                      </w:r>
                      <w:r w:rsidR="00090556">
                        <w:rPr>
                          <w:rFonts w:ascii="Palatino Linotype" w:hAnsi="Palatino Linotype" w:cs="Mongolian Baiti"/>
                          <w:color w:val="8E7618"/>
                          <w:sz w:val="18"/>
                          <w:szCs w:val="18"/>
                        </w:rPr>
                        <w:t xml:space="preserve">Du kannst Dir das Museum mit den Funden und </w:t>
                      </w:r>
                      <w:r w:rsidR="00B56FF2">
                        <w:rPr>
                          <w:rFonts w:ascii="Palatino Linotype" w:hAnsi="Palatino Linotype" w:cs="Mongolian Baiti"/>
                          <w:color w:val="8E7618"/>
                          <w:sz w:val="18"/>
                          <w:szCs w:val="18"/>
                        </w:rPr>
                        <w:t xml:space="preserve">der </w:t>
                      </w:r>
                      <w:r w:rsidR="00090556">
                        <w:rPr>
                          <w:rFonts w:ascii="Palatino Linotype" w:hAnsi="Palatino Linotype" w:cs="Mongolian Baiti"/>
                          <w:color w:val="8E7618"/>
                          <w:sz w:val="18"/>
                          <w:szCs w:val="18"/>
                        </w:rPr>
                        <w:t>Nachbildungen d</w:t>
                      </w:r>
                      <w:r w:rsidR="00B56FF2">
                        <w:rPr>
                          <w:rFonts w:ascii="Palatino Linotype" w:hAnsi="Palatino Linotype" w:cs="Mongolian Baiti"/>
                          <w:color w:val="8E7618"/>
                          <w:sz w:val="18"/>
                          <w:szCs w:val="18"/>
                        </w:rPr>
                        <w:t>es Mann von Neu</w:t>
                      </w:r>
                      <w:r w:rsidR="00E339F1">
                        <w:rPr>
                          <w:rFonts w:ascii="Palatino Linotype" w:hAnsi="Palatino Linotype" w:cs="Mongolian Baiti"/>
                          <w:color w:val="8E7618"/>
                          <w:sz w:val="18"/>
                          <w:szCs w:val="18"/>
                        </w:rPr>
                        <w:t>e</w:t>
                      </w:r>
                      <w:r w:rsidR="00B56FF2">
                        <w:rPr>
                          <w:rFonts w:ascii="Palatino Linotype" w:hAnsi="Palatino Linotype" w:cs="Mongolian Baiti"/>
                          <w:color w:val="8E7618"/>
                          <w:sz w:val="18"/>
                          <w:szCs w:val="18"/>
                        </w:rPr>
                        <w:t>ssing ansehen, in die Höhle kommst Du mit dem Rollstuhl aber leider nicht</w:t>
                      </w:r>
                      <w:r w:rsidR="00090556">
                        <w:rPr>
                          <w:rFonts w:ascii="Palatino Linotype" w:hAnsi="Palatino Linotype" w:cs="Mongolian Baiti"/>
                          <w:color w:val="8E7618"/>
                          <w:sz w:val="18"/>
                          <w:szCs w:val="18"/>
                        </w:rPr>
                        <w:t>.</w:t>
                      </w:r>
                      <w:r w:rsidR="00090556" w:rsidRPr="006F1600">
                        <w:rPr>
                          <w:rFonts w:ascii="Palatino Linotype" w:hAnsi="Palatino Linotype" w:cs="Mongolian Baiti"/>
                          <w:color w:val="8E7618"/>
                          <w:sz w:val="18"/>
                          <w:szCs w:val="18"/>
                        </w:rPr>
                        <w:t xml:space="preserve"> </w:t>
                      </w:r>
                    </w:p>
                    <w:p w14:paraId="05670275" w14:textId="2D80D034" w:rsidR="006F69B7" w:rsidRPr="006F1600" w:rsidRDefault="006F69B7" w:rsidP="006F69B7">
                      <w:pPr>
                        <w:jc w:val="both"/>
                        <w:rPr>
                          <w:rFonts w:ascii="Palatino Linotype" w:hAnsi="Palatino Linotype" w:cs="Mongolian Baiti"/>
                          <w:color w:val="8E7618"/>
                          <w:sz w:val="18"/>
                          <w:szCs w:val="18"/>
                        </w:rPr>
                      </w:pPr>
                      <w:r w:rsidRPr="006F1600">
                        <w:rPr>
                          <w:rFonts w:ascii="Palatino Linotype" w:hAnsi="Palatino Linotype"/>
                          <w:noProof/>
                          <w:color w:val="8E7618"/>
                          <w:sz w:val="18"/>
                          <w:szCs w:val="18"/>
                        </w:rPr>
                        <w:drawing>
                          <wp:inline distT="0" distB="0" distL="0" distR="0" wp14:anchorId="4AE2599D" wp14:editId="6894A9E2">
                            <wp:extent cx="374400" cy="345600"/>
                            <wp:effectExtent l="0" t="0" r="6985" b="0"/>
                            <wp:docPr id="1540234691" name="Grafik 1" descr="Ein Bild, das Symbol,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75724" name="Grafik 1" descr="Ein Bild, das Symbol, Kreis enthält.&#10;&#10;Automatisch generierte Beschreibung"/>
                                    <pic:cNvPicPr/>
                                  </pic:nvPicPr>
                                  <pic:blipFill>
                                    <a:blip r:embed="rId18"/>
                                    <a:stretch>
                                      <a:fillRect/>
                                    </a:stretch>
                                  </pic:blipFill>
                                  <pic:spPr>
                                    <a:xfrm>
                                      <a:off x="0" y="0"/>
                                      <a:ext cx="374400" cy="345600"/>
                                    </a:xfrm>
                                    <a:prstGeom prst="rect">
                                      <a:avLst/>
                                    </a:prstGeom>
                                  </pic:spPr>
                                </pic:pic>
                              </a:graphicData>
                            </a:graphic>
                          </wp:inline>
                        </w:drawing>
                      </w:r>
                      <w:r>
                        <w:rPr>
                          <w:rFonts w:ascii="Palatino Linotype" w:hAnsi="Palatino Linotype" w:cs="Mongolian Baiti"/>
                          <w:color w:val="8E7618"/>
                          <w:sz w:val="18"/>
                          <w:szCs w:val="18"/>
                        </w:rPr>
                        <w:t xml:space="preserve">  </w:t>
                      </w:r>
                      <w:r w:rsidR="00090556">
                        <w:rPr>
                          <w:rFonts w:ascii="Palatino Linotype" w:hAnsi="Palatino Linotype" w:cs="Mongolian Baiti"/>
                          <w:color w:val="8E7618"/>
                          <w:sz w:val="18"/>
                          <w:szCs w:val="18"/>
                        </w:rPr>
                        <w:t xml:space="preserve"> Cafés und Restaurants gibt es in der Nähe des Museums</w:t>
                      </w:r>
                      <w:r w:rsidR="00B56FF2">
                        <w:rPr>
                          <w:rFonts w:ascii="Palatino Linotype" w:hAnsi="Palatino Linotype" w:cs="Mongolian Baiti"/>
                          <w:color w:val="8E7618"/>
                          <w:sz w:val="18"/>
                          <w:szCs w:val="18"/>
                        </w:rPr>
                        <w:t xml:space="preserve"> in Essing</w:t>
                      </w:r>
                      <w:r>
                        <w:rPr>
                          <w:rFonts w:ascii="Palatino Linotype" w:hAnsi="Palatino Linotype" w:cs="Mongolian Baiti"/>
                          <w:color w:val="8E7618"/>
                          <w:sz w:val="18"/>
                          <w:szCs w:val="18"/>
                        </w:rPr>
                        <w:t>.</w:t>
                      </w:r>
                    </w:p>
                    <w:p w14:paraId="39FFB338" w14:textId="0371A512" w:rsidR="006F69B7" w:rsidRDefault="006F69B7" w:rsidP="006F69B7">
                      <w:pPr>
                        <w:jc w:val="both"/>
                        <w:rPr>
                          <w:rStyle w:val="desktop-font-size-90"/>
                          <w:rFonts w:ascii="Palatino Linotype" w:hAnsi="Palatino Linotype"/>
                          <w:color w:val="8E7618"/>
                          <w:sz w:val="18"/>
                          <w:szCs w:val="18"/>
                        </w:rPr>
                      </w:pPr>
                      <w:r w:rsidRPr="006F1600">
                        <w:rPr>
                          <w:rFonts w:ascii="Palatino Linotype" w:hAnsi="Palatino Linotype"/>
                          <w:noProof/>
                          <w:color w:val="8E7618"/>
                          <w:sz w:val="18"/>
                          <w:szCs w:val="18"/>
                        </w:rPr>
                        <w:drawing>
                          <wp:inline distT="0" distB="0" distL="0" distR="0" wp14:anchorId="2A4638BE" wp14:editId="62FB8B3E">
                            <wp:extent cx="417600" cy="396000"/>
                            <wp:effectExtent l="0" t="0" r="1905" b="4445"/>
                            <wp:docPr id="259178247" name="Grafik 1" descr="Ein Bild, das Fahrzeug, Auto,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66257" name="Grafik 1" descr="Ein Bild, das Fahrzeug, Auto, Darstellung enthält.&#10;&#10;Automatisch generierte Beschreibung"/>
                                    <pic:cNvPicPr/>
                                  </pic:nvPicPr>
                                  <pic:blipFill>
                                    <a:blip r:embed="rId19"/>
                                    <a:stretch>
                                      <a:fillRect/>
                                    </a:stretch>
                                  </pic:blipFill>
                                  <pic:spPr>
                                    <a:xfrm>
                                      <a:off x="0" y="0"/>
                                      <a:ext cx="417600" cy="396000"/>
                                    </a:xfrm>
                                    <a:prstGeom prst="rect">
                                      <a:avLst/>
                                    </a:prstGeom>
                                  </pic:spPr>
                                </pic:pic>
                              </a:graphicData>
                            </a:graphic>
                          </wp:inline>
                        </w:drawing>
                      </w:r>
                      <w:r>
                        <w:rPr>
                          <w:rFonts w:ascii="Palatino Linotype" w:hAnsi="Palatino Linotype" w:cs="Mongolian Baiti"/>
                          <w:color w:val="8E7618"/>
                          <w:sz w:val="18"/>
                          <w:szCs w:val="18"/>
                        </w:rPr>
                        <w:t xml:space="preserve"> </w:t>
                      </w:r>
                      <w:r w:rsidR="006F425B">
                        <w:rPr>
                          <w:rFonts w:ascii="Palatino Linotype" w:hAnsi="Palatino Linotype" w:cs="Mongolian Baiti"/>
                          <w:color w:val="8E7618"/>
                          <w:sz w:val="18"/>
                          <w:szCs w:val="18"/>
                        </w:rPr>
                        <w:t>Es</w:t>
                      </w:r>
                      <w:r w:rsidR="00090556">
                        <w:rPr>
                          <w:rFonts w:ascii="Palatino Linotype" w:hAnsi="Palatino Linotype" w:cs="Mongolian Baiti"/>
                          <w:color w:val="8E7618"/>
                          <w:sz w:val="18"/>
                          <w:szCs w:val="18"/>
                        </w:rPr>
                        <w:t xml:space="preserve"> gibt öffentliche Parkplätze </w:t>
                      </w:r>
                      <w:r w:rsidR="00B56FF2">
                        <w:rPr>
                          <w:rFonts w:ascii="Palatino Linotype" w:hAnsi="Palatino Linotype" w:cs="Mongolian Baiti"/>
                          <w:color w:val="8E7618"/>
                          <w:sz w:val="18"/>
                          <w:szCs w:val="18"/>
                        </w:rPr>
                        <w:t xml:space="preserve">in begrenzter Zahl in Essing nahe der Kirche und dem Museum, die für Wohnmobile nicht geeignet sind. </w:t>
                      </w:r>
                      <w:r w:rsidR="00B56FF2" w:rsidRPr="00B56FF2">
                        <w:rPr>
                          <w:rStyle w:val="desktop-font-size-90"/>
                          <w:rFonts w:ascii="Palatino Linotype" w:hAnsi="Palatino Linotype"/>
                          <w:color w:val="8E7618"/>
                          <w:sz w:val="18"/>
                          <w:szCs w:val="18"/>
                        </w:rPr>
                        <w:t xml:space="preserve">Einen Wohnmobilstellplatz gibt es in </w:t>
                      </w:r>
                      <w:hyperlink r:id="rId22" w:tgtFrame="_blank" w:history="1">
                        <w:r w:rsidR="00B56FF2" w:rsidRPr="00B56FF2">
                          <w:rPr>
                            <w:rStyle w:val="desktop-font-size-90"/>
                            <w:rFonts w:ascii="Palatino Linotype" w:hAnsi="Palatino Linotype"/>
                            <w:color w:val="8E7618"/>
                            <w:sz w:val="18"/>
                            <w:szCs w:val="18"/>
                            <w:u w:val="single"/>
                          </w:rPr>
                          <w:t>Kelheim</w:t>
                        </w:r>
                      </w:hyperlink>
                      <w:r w:rsidR="00B56FF2" w:rsidRPr="00B56FF2">
                        <w:rPr>
                          <w:rStyle w:val="desktop-font-size-90"/>
                          <w:rFonts w:ascii="Palatino Linotype" w:hAnsi="Palatino Linotype"/>
                          <w:color w:val="8E7618"/>
                          <w:sz w:val="18"/>
                          <w:szCs w:val="18"/>
                        </w:rPr>
                        <w:t>.</w:t>
                      </w:r>
                    </w:p>
                    <w:p w14:paraId="1F239935" w14:textId="6F0E67E2" w:rsidR="00B56FF2" w:rsidRPr="00B56FF2" w:rsidRDefault="00B56FF2" w:rsidP="006F69B7">
                      <w:pPr>
                        <w:jc w:val="both"/>
                        <w:rPr>
                          <w:rFonts w:ascii="Palatino Linotype" w:hAnsi="Palatino Linotype" w:cs="Mongolian Baiti"/>
                          <w:color w:val="8E7618"/>
                          <w:sz w:val="18"/>
                          <w:szCs w:val="18"/>
                        </w:rPr>
                      </w:pPr>
                      <w:r>
                        <w:rPr>
                          <w:noProof/>
                        </w:rPr>
                        <w:drawing>
                          <wp:inline distT="0" distB="0" distL="0" distR="0" wp14:anchorId="2EF520CF" wp14:editId="1C2B0310">
                            <wp:extent cx="340963" cy="318052"/>
                            <wp:effectExtent l="0" t="0" r="2540" b="6350"/>
                            <wp:docPr id="184166320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H="1">
                                      <a:off x="0" y="0"/>
                                      <a:ext cx="351890" cy="328245"/>
                                    </a:xfrm>
                                    <a:prstGeom prst="rect">
                                      <a:avLst/>
                                    </a:prstGeom>
                                    <a:noFill/>
                                    <a:ln>
                                      <a:noFill/>
                                    </a:ln>
                                  </pic:spPr>
                                </pic:pic>
                              </a:graphicData>
                            </a:graphic>
                          </wp:inline>
                        </w:drawing>
                      </w:r>
                      <w:r>
                        <w:rPr>
                          <w:rFonts w:ascii="Palatino Linotype" w:hAnsi="Palatino Linotype" w:cs="Mongolian Baiti"/>
                          <w:color w:val="8E7618"/>
                          <w:sz w:val="18"/>
                          <w:szCs w:val="18"/>
                        </w:rPr>
                        <w:t xml:space="preserve"> Du kannst den Main-Donau-Kanal entlang wandern oder hinauf zur Burgruine Randeck mit wunderbarem Fernblick über das Altmühltal steigen</w:t>
                      </w:r>
                    </w:p>
                  </w:txbxContent>
                </v:textbox>
                <w10:wrap type="through"/>
              </v:rect>
            </w:pict>
          </mc:Fallback>
        </mc:AlternateContent>
      </w:r>
    </w:p>
    <w:p w14:paraId="27E7FAAA" w14:textId="56CD391F" w:rsidR="001E06F3" w:rsidRPr="00E9648E" w:rsidRDefault="001E06F3" w:rsidP="009E4620">
      <w:pPr>
        <w:rPr>
          <w:rFonts w:ascii="Palatino Linotype" w:eastAsia="Aptos" w:hAnsi="Palatino Linotype" w:cs="Mongolian Baiti"/>
          <w:color w:val="8E7618"/>
          <w:sz w:val="32"/>
          <w:szCs w:val="32"/>
        </w:rPr>
      </w:pPr>
    </w:p>
    <w:p w14:paraId="48C55627" w14:textId="1AEEE569" w:rsidR="000D2106" w:rsidRPr="00543668" w:rsidRDefault="007A7C5D" w:rsidP="00543668">
      <w:pPr>
        <w:rPr>
          <w:rFonts w:ascii="Palatino Linotype" w:eastAsia="Aptos" w:hAnsi="Palatino Linotype" w:cs="Mongolian Baiti"/>
          <w:color w:val="8E7618"/>
          <w:sz w:val="24"/>
          <w:szCs w:val="24"/>
        </w:rPr>
      </w:pPr>
      <w:r>
        <w:rPr>
          <w:rFonts w:ascii="Palatino Linotype" w:eastAsia="Aptos" w:hAnsi="Palatino Linotype" w:cs="Mongolian Baiti"/>
          <w:color w:val="8E7618"/>
          <w:sz w:val="24"/>
          <w:szCs w:val="24"/>
        </w:rPr>
        <w:t xml:space="preserve">Lass </w:t>
      </w:r>
      <w:r w:rsidR="009E4620" w:rsidRPr="006534A3">
        <w:rPr>
          <w:rFonts w:ascii="Palatino Linotype" w:eastAsia="Aptos" w:hAnsi="Palatino Linotype" w:cs="Mongolian Baiti"/>
          <w:color w:val="8E7618"/>
          <w:sz w:val="24"/>
          <w:szCs w:val="24"/>
        </w:rPr>
        <w:t xml:space="preserve">Deiner Fantasie und Deinem inneren Entdecker freien Lauf! Geh auf Deine Reise in die Vergangenheit und stell Dir vor, was </w:t>
      </w:r>
      <w:r w:rsidR="002651D6">
        <w:rPr>
          <w:rFonts w:ascii="Palatino Linotype" w:eastAsia="Aptos" w:hAnsi="Palatino Linotype" w:cs="Mongolian Baiti"/>
          <w:color w:val="8E7618"/>
          <w:sz w:val="24"/>
          <w:szCs w:val="24"/>
        </w:rPr>
        <w:t>hier</w:t>
      </w:r>
      <w:r w:rsidR="00DE0A84">
        <w:rPr>
          <w:rFonts w:ascii="Palatino Linotype" w:eastAsia="Aptos" w:hAnsi="Palatino Linotype" w:cs="Mongolian Baiti"/>
          <w:color w:val="8E7618"/>
          <w:sz w:val="24"/>
          <w:szCs w:val="24"/>
        </w:rPr>
        <w:t xml:space="preserve"> vor  </w:t>
      </w:r>
      <w:r w:rsidR="000A7F68">
        <w:rPr>
          <w:rFonts w:ascii="Palatino Linotype" w:eastAsia="Aptos" w:hAnsi="Palatino Linotype" w:cs="Mongolian Baiti"/>
          <w:color w:val="8E7618"/>
          <w:sz w:val="24"/>
          <w:szCs w:val="24"/>
        </w:rPr>
        <w:t xml:space="preserve">34 </w:t>
      </w:r>
      <w:r w:rsidR="00187863">
        <w:rPr>
          <w:rFonts w:ascii="Palatino Linotype" w:eastAsia="Aptos" w:hAnsi="Palatino Linotype" w:cs="Mongolian Baiti"/>
          <w:color w:val="8E7618"/>
          <w:sz w:val="24"/>
          <w:szCs w:val="24"/>
        </w:rPr>
        <w:t>Tausend</w:t>
      </w:r>
      <w:r w:rsidR="00DE0A84">
        <w:rPr>
          <w:rFonts w:ascii="Palatino Linotype" w:eastAsia="Aptos" w:hAnsi="Palatino Linotype" w:cs="Mongolian Baiti"/>
          <w:color w:val="8E7618"/>
          <w:sz w:val="24"/>
          <w:szCs w:val="24"/>
        </w:rPr>
        <w:t xml:space="preserve"> Jahren war</w:t>
      </w:r>
      <w:r w:rsidR="009E4620" w:rsidRPr="006534A3">
        <w:rPr>
          <w:rFonts w:ascii="Palatino Linotype" w:eastAsia="Aptos" w:hAnsi="Palatino Linotype" w:cs="Mongolian Baiti"/>
          <w:color w:val="8E7618"/>
          <w:sz w:val="24"/>
          <w:szCs w:val="24"/>
        </w:rPr>
        <w:t>:</w:t>
      </w:r>
    </w:p>
    <w:p w14:paraId="56B09690" w14:textId="77777777" w:rsidR="000A7F68" w:rsidRDefault="000A7F68" w:rsidP="000A7F68">
      <w:pPr>
        <w:pStyle w:val="StandardWeb"/>
        <w:jc w:val="both"/>
      </w:pPr>
      <w:r>
        <w:rPr>
          <w:rStyle w:val="linotype"/>
          <w:rFonts w:eastAsiaTheme="majorEastAsia"/>
        </w:rPr>
        <w:t>Du hast Deine Jagdgruppe mal wieder erfolgreich geleitet. Du bist mit fast 50 Jahren zwar der älteste Jäger dieser Gruppe und hast längst nicht mehr so viel Kraft und Ausdauer wie die jüngeren und kräftiger gebauten anderen Jäger*innen. Aber dafür bist Du erfahren wie sonst niemand. Besonders die Wege der Rentierherden, die vom Spätsommer bis zum Beginn des eiskalten Winters durch das weite Tal ziehen, kennst du gut und weißt, wo die besten Engstellen sind, um ihnen aufzulauern. Es erfordert viel Geschick und eine gute Absprache zwischen den Jäger*innen, um diese flinken Tiere zu erlegen. </w:t>
      </w:r>
    </w:p>
    <w:p w14:paraId="4F8CF96A" w14:textId="22F7D3BC" w:rsidR="000A7F68" w:rsidRDefault="000A7F68" w:rsidP="000A7F68">
      <w:pPr>
        <w:pStyle w:val="StandardWeb"/>
        <w:jc w:val="both"/>
      </w:pPr>
      <w:r>
        <w:rPr>
          <w:rStyle w:val="linotype"/>
          <w:rFonts w:eastAsiaTheme="majorEastAsia"/>
        </w:rPr>
        <w:t xml:space="preserve">Heute habt ihr zwei recht junge </w:t>
      </w:r>
      <w:proofErr w:type="spellStart"/>
      <w:r>
        <w:rPr>
          <w:rStyle w:val="linotype"/>
          <w:rFonts w:eastAsiaTheme="majorEastAsia"/>
        </w:rPr>
        <w:t>erwachsene</w:t>
      </w:r>
      <w:proofErr w:type="spellEnd"/>
      <w:r>
        <w:rPr>
          <w:rStyle w:val="linotype"/>
          <w:rFonts w:eastAsiaTheme="majorEastAsia"/>
        </w:rPr>
        <w:t xml:space="preserve"> Tiere erlegt, die Deine Gruppe für einige Tage mit genug Fleisch versorgen werden. Die Felle werdet ihr im nahenden Winter auch gut nutzen können, sei es als Kleidung, die ihr aus den Fellen näht</w:t>
      </w:r>
      <w:r>
        <w:rPr>
          <w:rStyle w:val="linotype"/>
          <w:rFonts w:eastAsiaTheme="majorEastAsia"/>
        </w:rPr>
        <w:t xml:space="preserve">, </w:t>
      </w:r>
      <w:r>
        <w:rPr>
          <w:rStyle w:val="linotype"/>
          <w:rFonts w:eastAsiaTheme="majorEastAsia"/>
        </w:rPr>
        <w:t xml:space="preserve">oder als Häute für eure Zelte. Gegen die starken Winterstürme bieten sie im Freiland natürlich keinen Schutz, sodass ihr euch in Höhlen zurückziehen werdet. Hier in diesem Tal sind einige gute </w:t>
      </w:r>
      <w:proofErr w:type="gramStart"/>
      <w:r>
        <w:rPr>
          <w:rStyle w:val="linotype"/>
          <w:rFonts w:eastAsiaTheme="majorEastAsia"/>
        </w:rPr>
        <w:t>Unterschlüpfe</w:t>
      </w:r>
      <w:proofErr w:type="gramEnd"/>
      <w:r>
        <w:rPr>
          <w:rStyle w:val="linotype"/>
          <w:rFonts w:eastAsiaTheme="majorEastAsia"/>
        </w:rPr>
        <w:t xml:space="preserve">, die ihr entlang eurer Wanderungen nutzen könnt. Denn wandern müsst ihr, da die Nahrungsquellen rund um einen Standort schnell erschöpft sind. Auch Brennholz findet sich in dieser kargen Landschaft wenig und ihr sammelt auf den Wanderungen das, was ihr finden könnt und führt stets Vorräte an Brennmaterial mit euch. So habt ihr genug für ein Feuer auch dann, wenn Knochen zum Verbrennen einmal nicht zur Verfügung stehen. Aber </w:t>
      </w:r>
      <w:proofErr w:type="spellStart"/>
      <w:r>
        <w:rPr>
          <w:rStyle w:val="linotype"/>
          <w:rFonts w:eastAsiaTheme="majorEastAsia"/>
        </w:rPr>
        <w:t>dass</w:t>
      </w:r>
      <w:proofErr w:type="spellEnd"/>
      <w:r>
        <w:rPr>
          <w:rStyle w:val="linotype"/>
          <w:rFonts w:eastAsiaTheme="majorEastAsia"/>
        </w:rPr>
        <w:t xml:space="preserve"> passiert euch in den letzten Jahren nicht mehr häufig - vorbei sind die Zeiten, in denen ihr lange Phasen mit Schnecken, Fröschen und Kleinwild überbrücken musstet und davon geträumt habt, die Reste von gebratenem Rentier mit Zahnstochern aus den Zähnen zu klauben!</w:t>
      </w:r>
    </w:p>
    <w:p w14:paraId="27E0DEFB" w14:textId="03D34AFF" w:rsidR="00DE4BCE" w:rsidRDefault="000A7F68" w:rsidP="00D6717F">
      <w:pPr>
        <w:pStyle w:val="StandardWeb"/>
        <w:jc w:val="both"/>
        <w:rPr>
          <w:rFonts w:ascii="Palatino Linotype" w:eastAsia="Aptos" w:hAnsi="Palatino Linotype" w:cs="Mongolian Baiti"/>
          <w:color w:val="8E7618"/>
          <w:sz w:val="28"/>
          <w:szCs w:val="28"/>
        </w:rPr>
      </w:pPr>
      <w:r>
        <w:rPr>
          <w:rStyle w:val="linotype"/>
          <w:rFonts w:eastAsiaTheme="majorEastAsia"/>
        </w:rPr>
        <w:t xml:space="preserve">Ja, Du bist sehr zufrieden und freust Dich, dass Deine Gruppe Dich als erfahrensten Jäger anerkennt und Dich sehr verehrt! Was aber werden sie tun, wenn Du einmal nicht mehr da bist? Du hast Dir ja viel Mühe gegeben, den Sohn Deines besten Freundes in Deinem Wissen zu unterweisen. Aber dann hat er sich vor zwei Sommern in eine Frau aus einer anderen Gruppe </w:t>
      </w:r>
      <w:r>
        <w:rPr>
          <w:rStyle w:val="linotype"/>
          <w:rFonts w:eastAsiaTheme="majorEastAsia"/>
        </w:rPr>
        <w:lastRenderedPageBreak/>
        <w:t xml:space="preserve">verliebt und lebt seither mit ihnen. Tja, und Deine junge Nichte ist zwar sehr clever, aber für die Jagd nicht wirklich zu gewinnen. Dabei stellt sie sich nicht so geschickt an, wie bei dem Anfertigen von Klingen und Nachschärfen von Waffen. Zudem scheint sie sich die besten Stellen für Rohmaterialien besser zu </w:t>
      </w:r>
      <w:r>
        <w:rPr>
          <w:rStyle w:val="linotype"/>
          <w:rFonts w:eastAsiaTheme="majorEastAsia"/>
        </w:rPr>
        <w:t>merken</w:t>
      </w:r>
      <w:r>
        <w:rPr>
          <w:rStyle w:val="linotype"/>
          <w:rFonts w:eastAsiaTheme="majorEastAsia"/>
        </w:rPr>
        <w:t>, als die Engstellen, an denen Tiere gut zu erlegen sind. Ja, Deine Nachfolge ist wirklich ein Problem! Eure Gruppe ist zu groß, als dass sie sich mit einer anderen Gruppe zusammenschließen könnte. Und eure eigenen Jäger*innen sind ohne Dich recht planlos, zuweilen denkst Du, von Dummköpfen umgeben zu sein, die ohne Dich nicht mal einen Frosch zu fangen bekämen...Da bleibt Dir wohl nichts anderes übrig, als noch ein paar Jahre durchzuhalten und darauf zu hoffen, da</w:t>
      </w:r>
      <w:r w:rsidR="00E339F1">
        <w:rPr>
          <w:rStyle w:val="linotype"/>
          <w:rFonts w:eastAsiaTheme="majorEastAsia"/>
        </w:rPr>
        <w:t>s</w:t>
      </w:r>
      <w:r>
        <w:rPr>
          <w:rStyle w:val="linotype"/>
          <w:rFonts w:eastAsiaTheme="majorEastAsia"/>
        </w:rPr>
        <w:t>s einer aus Deiner Gruppe sich doch noch als fähiger Jagdplaner erweist oder vielleicht ein solcher von einer anderen Gruppe zu euch stößt!</w:t>
      </w:r>
    </w:p>
    <w:p w14:paraId="25958DE8" w14:textId="6D127467" w:rsidR="00501AEC" w:rsidRPr="006534A3" w:rsidRDefault="006534A3" w:rsidP="00D6717F">
      <w:pPr>
        <w:pStyle w:val="StandardWeb"/>
        <w:jc w:val="both"/>
        <w:rPr>
          <w:rFonts w:ascii="Palatino Linotype" w:eastAsia="Aptos" w:hAnsi="Palatino Linotype" w:cs="Mongolian Baiti"/>
          <w:color w:val="8E7618"/>
          <w:sz w:val="28"/>
          <w:szCs w:val="28"/>
        </w:rPr>
      </w:pPr>
      <w:r>
        <w:rPr>
          <w:rFonts w:ascii="Palatino Linotype" w:eastAsia="Aptos" w:hAnsi="Palatino Linotype" w:cs="Mongolian Baiti"/>
          <w:color w:val="8E7618"/>
          <w:sz w:val="28"/>
          <w:szCs w:val="28"/>
        </w:rPr>
        <w:t xml:space="preserve">Für </w:t>
      </w:r>
      <w:r w:rsidR="00501AEC" w:rsidRPr="006534A3">
        <w:rPr>
          <w:rFonts w:ascii="Palatino Linotype" w:eastAsia="Aptos" w:hAnsi="Palatino Linotype" w:cs="Mongolian Baiti"/>
          <w:color w:val="8E7618"/>
          <w:sz w:val="28"/>
          <w:szCs w:val="28"/>
        </w:rPr>
        <w:t>F</w:t>
      </w:r>
      <w:r w:rsidR="009E40F8" w:rsidRPr="006534A3">
        <w:rPr>
          <w:rFonts w:ascii="Palatino Linotype" w:eastAsia="Aptos" w:hAnsi="Palatino Linotype" w:cs="Mongolian Baiti"/>
          <w:color w:val="8E7618"/>
          <w:sz w:val="28"/>
          <w:szCs w:val="28"/>
        </w:rPr>
        <w:t>aktenchecker</w:t>
      </w:r>
    </w:p>
    <w:p w14:paraId="1F3169F0" w14:textId="25848C3B" w:rsidR="00DE0A84" w:rsidRPr="0068717E" w:rsidRDefault="00FB56D0" w:rsidP="000A7F68">
      <w:pPr>
        <w:pStyle w:val="StandardWeb"/>
        <w:jc w:val="both"/>
        <w:rPr>
          <w:rFonts w:ascii="Palatino Linotype" w:eastAsia="Aptos" w:hAnsi="Palatino Linotype" w:cs="Mongolian Baiti"/>
        </w:rPr>
      </w:pPr>
      <w:r>
        <w:rPr>
          <w:rFonts w:ascii="Palatino Linotype" w:eastAsia="Aptos" w:hAnsi="Palatino Linotype" w:cs="Mongolian Baiti"/>
        </w:rPr>
        <w:t>W</w:t>
      </w:r>
      <w:r w:rsidR="00166D22">
        <w:rPr>
          <w:rFonts w:ascii="Palatino Linotype" w:eastAsia="Aptos" w:hAnsi="Palatino Linotype" w:cs="Mongolian Baiti"/>
        </w:rPr>
        <w:t xml:space="preserve">elche Haut- und Haarfarbe hatten die </w:t>
      </w:r>
      <w:r w:rsidR="000A7F68">
        <w:rPr>
          <w:rFonts w:ascii="Palatino Linotype" w:eastAsia="Aptos" w:hAnsi="Palatino Linotype" w:cs="Mongolian Baiti"/>
        </w:rPr>
        <w:t>Menschen des Gravettien</w:t>
      </w:r>
      <w:r w:rsidR="00166D22">
        <w:rPr>
          <w:rFonts w:ascii="Palatino Linotype" w:eastAsia="Aptos" w:hAnsi="Palatino Linotype" w:cs="Mongolian Baiti"/>
        </w:rPr>
        <w:t xml:space="preserve"> nach genetischen Untersuchungen und was ist mit ihnen nach den letzten Gletschervorstößen um 25 Tsd. Jahren vor heute passiert als Mitteleuropa von einer dicken Eisschicht überdeckt wurde? Die neuen wissenschaftlichen Erkenntnisse dazu kannst Du Dir im </w:t>
      </w:r>
      <w:hyperlink r:id="rId23" w:history="1">
        <w:r w:rsidR="00166D22" w:rsidRPr="00E339F1">
          <w:rPr>
            <w:rStyle w:val="Hyperlink"/>
            <w:rFonts w:ascii="Palatino Linotype" w:eastAsiaTheme="majorEastAsia" w:hAnsi="Palatino Linotype"/>
            <w:color w:val="8E7618"/>
          </w:rPr>
          <w:t>ard-Podcast „STEINZEIT UND DANACH – Überleben in der Eiszeit</w:t>
        </w:r>
      </w:hyperlink>
      <w:r w:rsidR="00166D22">
        <w:rPr>
          <w:rStyle w:val="desktop-font-size-120"/>
          <w:rFonts w:ascii="Palatino Linotype" w:eastAsiaTheme="majorEastAsia" w:hAnsi="Palatino Linotype"/>
        </w:rPr>
        <w:t xml:space="preserve"> anhören.</w:t>
      </w:r>
    </w:p>
    <w:sectPr w:rsidR="00DE0A84" w:rsidRPr="006871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ik0dr+c6wiB9fJibXq0DxLYcSpCgR7wf0VcL8mXJNDCPId3pTBhGHPrF7UvugscKwrPjTzBKdoCJqE68i3SNhw==" w:salt="zZM6WuO7gSP+D4IFr1o/1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FAC"/>
    <w:rsid w:val="00003BD3"/>
    <w:rsid w:val="00010BFF"/>
    <w:rsid w:val="00013B06"/>
    <w:rsid w:val="000306E8"/>
    <w:rsid w:val="00036AD3"/>
    <w:rsid w:val="00060DC5"/>
    <w:rsid w:val="00060ECB"/>
    <w:rsid w:val="00080122"/>
    <w:rsid w:val="00090556"/>
    <w:rsid w:val="00097837"/>
    <w:rsid w:val="000A5D87"/>
    <w:rsid w:val="000A6C18"/>
    <w:rsid w:val="000A7F68"/>
    <w:rsid w:val="000B2FFB"/>
    <w:rsid w:val="000B4535"/>
    <w:rsid w:val="000B4743"/>
    <w:rsid w:val="000B78EC"/>
    <w:rsid w:val="000B7AFB"/>
    <w:rsid w:val="000C45AC"/>
    <w:rsid w:val="000D0FAC"/>
    <w:rsid w:val="000D2106"/>
    <w:rsid w:val="000D7827"/>
    <w:rsid w:val="000E0B6E"/>
    <w:rsid w:val="000E3683"/>
    <w:rsid w:val="000F3203"/>
    <w:rsid w:val="000F44C2"/>
    <w:rsid w:val="00105866"/>
    <w:rsid w:val="00115507"/>
    <w:rsid w:val="0011701C"/>
    <w:rsid w:val="001330A4"/>
    <w:rsid w:val="0014246E"/>
    <w:rsid w:val="00144DF4"/>
    <w:rsid w:val="00146B5C"/>
    <w:rsid w:val="00151E96"/>
    <w:rsid w:val="00152820"/>
    <w:rsid w:val="001637C5"/>
    <w:rsid w:val="00166D22"/>
    <w:rsid w:val="00167A0D"/>
    <w:rsid w:val="0017299B"/>
    <w:rsid w:val="00176012"/>
    <w:rsid w:val="0018391C"/>
    <w:rsid w:val="00184920"/>
    <w:rsid w:val="0018511B"/>
    <w:rsid w:val="001860CF"/>
    <w:rsid w:val="0018723E"/>
    <w:rsid w:val="00187863"/>
    <w:rsid w:val="001A6F35"/>
    <w:rsid w:val="001A6FF1"/>
    <w:rsid w:val="001B7710"/>
    <w:rsid w:val="001C0476"/>
    <w:rsid w:val="001C0D0D"/>
    <w:rsid w:val="001C1E71"/>
    <w:rsid w:val="001D67DF"/>
    <w:rsid w:val="001E06F3"/>
    <w:rsid w:val="001F40C7"/>
    <w:rsid w:val="002135AD"/>
    <w:rsid w:val="002152CC"/>
    <w:rsid w:val="002210F2"/>
    <w:rsid w:val="00222A61"/>
    <w:rsid w:val="00222BE0"/>
    <w:rsid w:val="002240E5"/>
    <w:rsid w:val="002265D6"/>
    <w:rsid w:val="00234C01"/>
    <w:rsid w:val="00242F0D"/>
    <w:rsid w:val="00250A81"/>
    <w:rsid w:val="00250CC3"/>
    <w:rsid w:val="00255691"/>
    <w:rsid w:val="00260749"/>
    <w:rsid w:val="00260A16"/>
    <w:rsid w:val="002614EB"/>
    <w:rsid w:val="002651D6"/>
    <w:rsid w:val="0028621D"/>
    <w:rsid w:val="00295493"/>
    <w:rsid w:val="002976E6"/>
    <w:rsid w:val="002A0E90"/>
    <w:rsid w:val="002A5F29"/>
    <w:rsid w:val="002B724D"/>
    <w:rsid w:val="002C6AB4"/>
    <w:rsid w:val="002D58B1"/>
    <w:rsid w:val="002E1988"/>
    <w:rsid w:val="002E2258"/>
    <w:rsid w:val="002F52CA"/>
    <w:rsid w:val="002F5B6B"/>
    <w:rsid w:val="0030751E"/>
    <w:rsid w:val="0031401B"/>
    <w:rsid w:val="00322E2A"/>
    <w:rsid w:val="00323627"/>
    <w:rsid w:val="00330816"/>
    <w:rsid w:val="00332199"/>
    <w:rsid w:val="003329F1"/>
    <w:rsid w:val="00343BFB"/>
    <w:rsid w:val="00350EB9"/>
    <w:rsid w:val="00354ACA"/>
    <w:rsid w:val="003570D6"/>
    <w:rsid w:val="00362C7B"/>
    <w:rsid w:val="0036684D"/>
    <w:rsid w:val="0037235F"/>
    <w:rsid w:val="00375284"/>
    <w:rsid w:val="0038113F"/>
    <w:rsid w:val="003854FA"/>
    <w:rsid w:val="003954FB"/>
    <w:rsid w:val="003A45F4"/>
    <w:rsid w:val="003B22B1"/>
    <w:rsid w:val="003B5577"/>
    <w:rsid w:val="003C126A"/>
    <w:rsid w:val="003C1790"/>
    <w:rsid w:val="003D4CAB"/>
    <w:rsid w:val="003E27AE"/>
    <w:rsid w:val="003E4861"/>
    <w:rsid w:val="003E6732"/>
    <w:rsid w:val="003F331C"/>
    <w:rsid w:val="003F7134"/>
    <w:rsid w:val="00403BFC"/>
    <w:rsid w:val="004133FB"/>
    <w:rsid w:val="00413E20"/>
    <w:rsid w:val="004166F6"/>
    <w:rsid w:val="00417354"/>
    <w:rsid w:val="0041784C"/>
    <w:rsid w:val="004218A8"/>
    <w:rsid w:val="00423FF0"/>
    <w:rsid w:val="00431CC1"/>
    <w:rsid w:val="00437332"/>
    <w:rsid w:val="004375E9"/>
    <w:rsid w:val="00446ADB"/>
    <w:rsid w:val="00447E81"/>
    <w:rsid w:val="00450822"/>
    <w:rsid w:val="0045094D"/>
    <w:rsid w:val="004662DB"/>
    <w:rsid w:val="00470599"/>
    <w:rsid w:val="00472D36"/>
    <w:rsid w:val="0047757F"/>
    <w:rsid w:val="0048750C"/>
    <w:rsid w:val="004918C8"/>
    <w:rsid w:val="004B16B9"/>
    <w:rsid w:val="004B2A89"/>
    <w:rsid w:val="004C411B"/>
    <w:rsid w:val="004C70BD"/>
    <w:rsid w:val="004C7851"/>
    <w:rsid w:val="004D5D29"/>
    <w:rsid w:val="004E7CDF"/>
    <w:rsid w:val="004E7E77"/>
    <w:rsid w:val="004F2CC3"/>
    <w:rsid w:val="004F2F48"/>
    <w:rsid w:val="004F4DB8"/>
    <w:rsid w:val="00501AEC"/>
    <w:rsid w:val="00501CFC"/>
    <w:rsid w:val="005141A7"/>
    <w:rsid w:val="00517BBB"/>
    <w:rsid w:val="00527DB5"/>
    <w:rsid w:val="00533432"/>
    <w:rsid w:val="005372F4"/>
    <w:rsid w:val="00543668"/>
    <w:rsid w:val="00557B17"/>
    <w:rsid w:val="00560087"/>
    <w:rsid w:val="00567AE6"/>
    <w:rsid w:val="0058704A"/>
    <w:rsid w:val="00591F17"/>
    <w:rsid w:val="0059248E"/>
    <w:rsid w:val="005A0FCC"/>
    <w:rsid w:val="005A1830"/>
    <w:rsid w:val="005A2E37"/>
    <w:rsid w:val="005A58E5"/>
    <w:rsid w:val="005A6EEE"/>
    <w:rsid w:val="005B4C79"/>
    <w:rsid w:val="005B6F6B"/>
    <w:rsid w:val="005D3615"/>
    <w:rsid w:val="005D5A5F"/>
    <w:rsid w:val="005E4D20"/>
    <w:rsid w:val="005E71C4"/>
    <w:rsid w:val="006025C0"/>
    <w:rsid w:val="006074DC"/>
    <w:rsid w:val="00616034"/>
    <w:rsid w:val="00621F6B"/>
    <w:rsid w:val="00630347"/>
    <w:rsid w:val="00632225"/>
    <w:rsid w:val="00635FC0"/>
    <w:rsid w:val="00636B1D"/>
    <w:rsid w:val="0064219D"/>
    <w:rsid w:val="00645419"/>
    <w:rsid w:val="00646F8B"/>
    <w:rsid w:val="00651830"/>
    <w:rsid w:val="006534A3"/>
    <w:rsid w:val="00655C4C"/>
    <w:rsid w:val="00672B89"/>
    <w:rsid w:val="00675BDC"/>
    <w:rsid w:val="00686B22"/>
    <w:rsid w:val="0068717E"/>
    <w:rsid w:val="0069702B"/>
    <w:rsid w:val="006A3EE3"/>
    <w:rsid w:val="006B187E"/>
    <w:rsid w:val="006B4CF2"/>
    <w:rsid w:val="006C259C"/>
    <w:rsid w:val="006C55B0"/>
    <w:rsid w:val="006D4211"/>
    <w:rsid w:val="006D681C"/>
    <w:rsid w:val="006E4662"/>
    <w:rsid w:val="006E6DCD"/>
    <w:rsid w:val="006F1600"/>
    <w:rsid w:val="006F1EEA"/>
    <w:rsid w:val="006F425B"/>
    <w:rsid w:val="006F5CC9"/>
    <w:rsid w:val="006F69B7"/>
    <w:rsid w:val="00701076"/>
    <w:rsid w:val="00701C71"/>
    <w:rsid w:val="00701C87"/>
    <w:rsid w:val="0070638E"/>
    <w:rsid w:val="00710226"/>
    <w:rsid w:val="00714B8B"/>
    <w:rsid w:val="007162A3"/>
    <w:rsid w:val="00716EB1"/>
    <w:rsid w:val="00720AF3"/>
    <w:rsid w:val="007253D6"/>
    <w:rsid w:val="0073272F"/>
    <w:rsid w:val="007359E4"/>
    <w:rsid w:val="00740258"/>
    <w:rsid w:val="007423D5"/>
    <w:rsid w:val="00747558"/>
    <w:rsid w:val="00752B48"/>
    <w:rsid w:val="00756768"/>
    <w:rsid w:val="007602F5"/>
    <w:rsid w:val="00762FC7"/>
    <w:rsid w:val="00776478"/>
    <w:rsid w:val="00781BCC"/>
    <w:rsid w:val="007836AB"/>
    <w:rsid w:val="00785B24"/>
    <w:rsid w:val="007870F7"/>
    <w:rsid w:val="007A021D"/>
    <w:rsid w:val="007A2EA5"/>
    <w:rsid w:val="007A35BB"/>
    <w:rsid w:val="007A533B"/>
    <w:rsid w:val="007A7C5D"/>
    <w:rsid w:val="007C115D"/>
    <w:rsid w:val="007C4DC5"/>
    <w:rsid w:val="007D087C"/>
    <w:rsid w:val="007D0FB6"/>
    <w:rsid w:val="007D5628"/>
    <w:rsid w:val="007D62CD"/>
    <w:rsid w:val="007E5DAA"/>
    <w:rsid w:val="007F3EDD"/>
    <w:rsid w:val="008014BA"/>
    <w:rsid w:val="008106AE"/>
    <w:rsid w:val="0081586C"/>
    <w:rsid w:val="00815B28"/>
    <w:rsid w:val="00816575"/>
    <w:rsid w:val="00824E1C"/>
    <w:rsid w:val="0083138F"/>
    <w:rsid w:val="00832162"/>
    <w:rsid w:val="008470E5"/>
    <w:rsid w:val="008507D5"/>
    <w:rsid w:val="00854958"/>
    <w:rsid w:val="00863ED5"/>
    <w:rsid w:val="008662CA"/>
    <w:rsid w:val="0087397D"/>
    <w:rsid w:val="008822A8"/>
    <w:rsid w:val="008845C4"/>
    <w:rsid w:val="00886AFC"/>
    <w:rsid w:val="00896D23"/>
    <w:rsid w:val="008B1D47"/>
    <w:rsid w:val="008B492D"/>
    <w:rsid w:val="008C0C43"/>
    <w:rsid w:val="008C59FB"/>
    <w:rsid w:val="008C7E65"/>
    <w:rsid w:val="008D7BF9"/>
    <w:rsid w:val="008E4298"/>
    <w:rsid w:val="008F53FA"/>
    <w:rsid w:val="008F6495"/>
    <w:rsid w:val="008F68E3"/>
    <w:rsid w:val="0090442B"/>
    <w:rsid w:val="00910C98"/>
    <w:rsid w:val="00912ECB"/>
    <w:rsid w:val="00913D6C"/>
    <w:rsid w:val="00914051"/>
    <w:rsid w:val="00914A48"/>
    <w:rsid w:val="009168D9"/>
    <w:rsid w:val="00920AC1"/>
    <w:rsid w:val="00922D8A"/>
    <w:rsid w:val="0092451B"/>
    <w:rsid w:val="009246B8"/>
    <w:rsid w:val="009308E2"/>
    <w:rsid w:val="009431D2"/>
    <w:rsid w:val="009432F2"/>
    <w:rsid w:val="0094354A"/>
    <w:rsid w:val="0095611C"/>
    <w:rsid w:val="00961714"/>
    <w:rsid w:val="00965AE6"/>
    <w:rsid w:val="00973F67"/>
    <w:rsid w:val="00974F20"/>
    <w:rsid w:val="00985F1B"/>
    <w:rsid w:val="00993F4C"/>
    <w:rsid w:val="009B3520"/>
    <w:rsid w:val="009B3BAD"/>
    <w:rsid w:val="009C3564"/>
    <w:rsid w:val="009D11A0"/>
    <w:rsid w:val="009E385F"/>
    <w:rsid w:val="009E40F8"/>
    <w:rsid w:val="009E4620"/>
    <w:rsid w:val="009F204A"/>
    <w:rsid w:val="009F3604"/>
    <w:rsid w:val="00A00CC2"/>
    <w:rsid w:val="00A022AB"/>
    <w:rsid w:val="00A02E69"/>
    <w:rsid w:val="00A205C8"/>
    <w:rsid w:val="00A20B15"/>
    <w:rsid w:val="00A303ED"/>
    <w:rsid w:val="00A3173F"/>
    <w:rsid w:val="00A54CFA"/>
    <w:rsid w:val="00A67859"/>
    <w:rsid w:val="00A83578"/>
    <w:rsid w:val="00A8366E"/>
    <w:rsid w:val="00A869AA"/>
    <w:rsid w:val="00A91480"/>
    <w:rsid w:val="00A93F3F"/>
    <w:rsid w:val="00A97151"/>
    <w:rsid w:val="00A97AB5"/>
    <w:rsid w:val="00AA3067"/>
    <w:rsid w:val="00AB091C"/>
    <w:rsid w:val="00AB0FEC"/>
    <w:rsid w:val="00AB2ECE"/>
    <w:rsid w:val="00AB58D9"/>
    <w:rsid w:val="00AB739D"/>
    <w:rsid w:val="00AD19DD"/>
    <w:rsid w:val="00AD5747"/>
    <w:rsid w:val="00AF5F92"/>
    <w:rsid w:val="00AF6688"/>
    <w:rsid w:val="00B046FB"/>
    <w:rsid w:val="00B10D16"/>
    <w:rsid w:val="00B21B35"/>
    <w:rsid w:val="00B21CAD"/>
    <w:rsid w:val="00B2287B"/>
    <w:rsid w:val="00B26A05"/>
    <w:rsid w:val="00B27B78"/>
    <w:rsid w:val="00B34F0A"/>
    <w:rsid w:val="00B40259"/>
    <w:rsid w:val="00B40DD2"/>
    <w:rsid w:val="00B44C08"/>
    <w:rsid w:val="00B55CE2"/>
    <w:rsid w:val="00B56FF2"/>
    <w:rsid w:val="00B64141"/>
    <w:rsid w:val="00B665D0"/>
    <w:rsid w:val="00B66D83"/>
    <w:rsid w:val="00B73EF0"/>
    <w:rsid w:val="00B82F4A"/>
    <w:rsid w:val="00B90B35"/>
    <w:rsid w:val="00BA1C17"/>
    <w:rsid w:val="00BB0332"/>
    <w:rsid w:val="00BD0F15"/>
    <w:rsid w:val="00BE2692"/>
    <w:rsid w:val="00BE5B9E"/>
    <w:rsid w:val="00BE6A7E"/>
    <w:rsid w:val="00BF2FAC"/>
    <w:rsid w:val="00C01654"/>
    <w:rsid w:val="00C02F67"/>
    <w:rsid w:val="00C0642A"/>
    <w:rsid w:val="00C064EA"/>
    <w:rsid w:val="00C163D6"/>
    <w:rsid w:val="00C16D32"/>
    <w:rsid w:val="00C41CBF"/>
    <w:rsid w:val="00C5097D"/>
    <w:rsid w:val="00C55ECE"/>
    <w:rsid w:val="00C61DBD"/>
    <w:rsid w:val="00C6201A"/>
    <w:rsid w:val="00C91B7A"/>
    <w:rsid w:val="00C94B82"/>
    <w:rsid w:val="00CA238B"/>
    <w:rsid w:val="00CB1C54"/>
    <w:rsid w:val="00CB3630"/>
    <w:rsid w:val="00CB73CE"/>
    <w:rsid w:val="00CB7BED"/>
    <w:rsid w:val="00CC2967"/>
    <w:rsid w:val="00CE0D86"/>
    <w:rsid w:val="00CE4081"/>
    <w:rsid w:val="00D00ADA"/>
    <w:rsid w:val="00D02651"/>
    <w:rsid w:val="00D06100"/>
    <w:rsid w:val="00D17219"/>
    <w:rsid w:val="00D2200F"/>
    <w:rsid w:val="00D308A0"/>
    <w:rsid w:val="00D315CD"/>
    <w:rsid w:val="00D359E3"/>
    <w:rsid w:val="00D44957"/>
    <w:rsid w:val="00D5412E"/>
    <w:rsid w:val="00D54907"/>
    <w:rsid w:val="00D5632C"/>
    <w:rsid w:val="00D64E4F"/>
    <w:rsid w:val="00D6514D"/>
    <w:rsid w:val="00D65964"/>
    <w:rsid w:val="00D65EC1"/>
    <w:rsid w:val="00D6717F"/>
    <w:rsid w:val="00D73367"/>
    <w:rsid w:val="00D76011"/>
    <w:rsid w:val="00D81FD5"/>
    <w:rsid w:val="00D84757"/>
    <w:rsid w:val="00D84D10"/>
    <w:rsid w:val="00D8594D"/>
    <w:rsid w:val="00DA30B7"/>
    <w:rsid w:val="00DA3A12"/>
    <w:rsid w:val="00DA405C"/>
    <w:rsid w:val="00DA5CA8"/>
    <w:rsid w:val="00DC27B6"/>
    <w:rsid w:val="00DC31ED"/>
    <w:rsid w:val="00DC5193"/>
    <w:rsid w:val="00DC5AC5"/>
    <w:rsid w:val="00DD506F"/>
    <w:rsid w:val="00DE0A84"/>
    <w:rsid w:val="00DE431B"/>
    <w:rsid w:val="00DE4BCE"/>
    <w:rsid w:val="00DF50BE"/>
    <w:rsid w:val="00E03D05"/>
    <w:rsid w:val="00E04910"/>
    <w:rsid w:val="00E16568"/>
    <w:rsid w:val="00E247D1"/>
    <w:rsid w:val="00E339F1"/>
    <w:rsid w:val="00E3465C"/>
    <w:rsid w:val="00E363F3"/>
    <w:rsid w:val="00E410EB"/>
    <w:rsid w:val="00E45096"/>
    <w:rsid w:val="00E51A5B"/>
    <w:rsid w:val="00E571B7"/>
    <w:rsid w:val="00E60ABB"/>
    <w:rsid w:val="00E611A9"/>
    <w:rsid w:val="00E6141B"/>
    <w:rsid w:val="00E62415"/>
    <w:rsid w:val="00E75BA5"/>
    <w:rsid w:val="00E8215F"/>
    <w:rsid w:val="00E8364A"/>
    <w:rsid w:val="00E83F9A"/>
    <w:rsid w:val="00E90A57"/>
    <w:rsid w:val="00E91AB1"/>
    <w:rsid w:val="00E92CCE"/>
    <w:rsid w:val="00E934A7"/>
    <w:rsid w:val="00E9648E"/>
    <w:rsid w:val="00E973F9"/>
    <w:rsid w:val="00EA10D3"/>
    <w:rsid w:val="00EA6704"/>
    <w:rsid w:val="00EA782A"/>
    <w:rsid w:val="00EB413B"/>
    <w:rsid w:val="00EB4E1C"/>
    <w:rsid w:val="00EB7289"/>
    <w:rsid w:val="00EC0A64"/>
    <w:rsid w:val="00ED37F0"/>
    <w:rsid w:val="00EE3556"/>
    <w:rsid w:val="00EF05AF"/>
    <w:rsid w:val="00EF1E6B"/>
    <w:rsid w:val="00EF43B2"/>
    <w:rsid w:val="00EF6072"/>
    <w:rsid w:val="00F050A2"/>
    <w:rsid w:val="00F0734E"/>
    <w:rsid w:val="00F11686"/>
    <w:rsid w:val="00F124B5"/>
    <w:rsid w:val="00F172C0"/>
    <w:rsid w:val="00F20E59"/>
    <w:rsid w:val="00F225CF"/>
    <w:rsid w:val="00F2361C"/>
    <w:rsid w:val="00F36126"/>
    <w:rsid w:val="00F51CEC"/>
    <w:rsid w:val="00F54CFE"/>
    <w:rsid w:val="00F55760"/>
    <w:rsid w:val="00F66557"/>
    <w:rsid w:val="00F67D05"/>
    <w:rsid w:val="00F70336"/>
    <w:rsid w:val="00F837B8"/>
    <w:rsid w:val="00F9035D"/>
    <w:rsid w:val="00F94184"/>
    <w:rsid w:val="00F94A07"/>
    <w:rsid w:val="00FA6D7D"/>
    <w:rsid w:val="00FB475A"/>
    <w:rsid w:val="00FB490B"/>
    <w:rsid w:val="00FB56D0"/>
    <w:rsid w:val="00FD0A14"/>
    <w:rsid w:val="00FD16E5"/>
    <w:rsid w:val="00FD2F5B"/>
    <w:rsid w:val="00FD3BAE"/>
    <w:rsid w:val="00FF17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663F"/>
  <w15:chartTrackingRefBased/>
  <w15:docId w15:val="{A7F38752-E0A7-47D6-9930-BFC63025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1AEC"/>
  </w:style>
  <w:style w:type="paragraph" w:styleId="berschrift1">
    <w:name w:val="heading 1"/>
    <w:basedOn w:val="Standard"/>
    <w:next w:val="Standard"/>
    <w:link w:val="berschrift1Zchn"/>
    <w:uiPriority w:val="9"/>
    <w:qFormat/>
    <w:rsid w:val="000D0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D0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D0FA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D0FA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D0FA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D0FA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D0FA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D0FA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D0FA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D0FA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D0FA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D0FA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D0FA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D0FA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D0FA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D0FA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D0FA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D0FAC"/>
    <w:rPr>
      <w:rFonts w:eastAsiaTheme="majorEastAsia" w:cstheme="majorBidi"/>
      <w:color w:val="272727" w:themeColor="text1" w:themeTint="D8"/>
    </w:rPr>
  </w:style>
  <w:style w:type="paragraph" w:styleId="Titel">
    <w:name w:val="Title"/>
    <w:basedOn w:val="Standard"/>
    <w:next w:val="Standard"/>
    <w:link w:val="TitelZchn"/>
    <w:uiPriority w:val="10"/>
    <w:qFormat/>
    <w:rsid w:val="000D0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D0FA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D0FA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D0FA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D0FA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D0FAC"/>
    <w:rPr>
      <w:i/>
      <w:iCs/>
      <w:color w:val="404040" w:themeColor="text1" w:themeTint="BF"/>
    </w:rPr>
  </w:style>
  <w:style w:type="paragraph" w:styleId="Listenabsatz">
    <w:name w:val="List Paragraph"/>
    <w:basedOn w:val="Standard"/>
    <w:uiPriority w:val="34"/>
    <w:qFormat/>
    <w:rsid w:val="000D0FAC"/>
    <w:pPr>
      <w:ind w:left="720"/>
      <w:contextualSpacing/>
    </w:pPr>
  </w:style>
  <w:style w:type="character" w:styleId="IntensiveHervorhebung">
    <w:name w:val="Intense Emphasis"/>
    <w:basedOn w:val="Absatz-Standardschriftart"/>
    <w:uiPriority w:val="21"/>
    <w:qFormat/>
    <w:rsid w:val="000D0FAC"/>
    <w:rPr>
      <w:i/>
      <w:iCs/>
      <w:color w:val="0F4761" w:themeColor="accent1" w:themeShade="BF"/>
    </w:rPr>
  </w:style>
  <w:style w:type="paragraph" w:styleId="IntensivesZitat">
    <w:name w:val="Intense Quote"/>
    <w:basedOn w:val="Standard"/>
    <w:next w:val="Standard"/>
    <w:link w:val="IntensivesZitatZchn"/>
    <w:uiPriority w:val="30"/>
    <w:qFormat/>
    <w:rsid w:val="000D0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D0FAC"/>
    <w:rPr>
      <w:i/>
      <w:iCs/>
      <w:color w:val="0F4761" w:themeColor="accent1" w:themeShade="BF"/>
    </w:rPr>
  </w:style>
  <w:style w:type="character" w:styleId="IntensiverVerweis">
    <w:name w:val="Intense Reference"/>
    <w:basedOn w:val="Absatz-Standardschriftart"/>
    <w:uiPriority w:val="32"/>
    <w:qFormat/>
    <w:rsid w:val="000D0FAC"/>
    <w:rPr>
      <w:b/>
      <w:bCs/>
      <w:smallCaps/>
      <w:color w:val="0F4761" w:themeColor="accent1" w:themeShade="BF"/>
      <w:spacing w:val="5"/>
    </w:rPr>
  </w:style>
  <w:style w:type="character" w:styleId="Hyperlink">
    <w:name w:val="Hyperlink"/>
    <w:basedOn w:val="Absatz-Standardschriftart"/>
    <w:uiPriority w:val="99"/>
    <w:unhideWhenUsed/>
    <w:rsid w:val="009E40F8"/>
    <w:rPr>
      <w:color w:val="467886" w:themeColor="hyperlink"/>
      <w:u w:val="single"/>
    </w:rPr>
  </w:style>
  <w:style w:type="paragraph" w:styleId="StandardWeb">
    <w:name w:val="Normal (Web)"/>
    <w:basedOn w:val="Standard"/>
    <w:uiPriority w:val="99"/>
    <w:unhideWhenUsed/>
    <w:rsid w:val="009E40F8"/>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NichtaufgelsteErwhnung">
    <w:name w:val="Unresolved Mention"/>
    <w:basedOn w:val="Absatz-Standardschriftart"/>
    <w:uiPriority w:val="99"/>
    <w:semiHidden/>
    <w:unhideWhenUsed/>
    <w:rsid w:val="004C7851"/>
    <w:rPr>
      <w:color w:val="605E5C"/>
      <w:shd w:val="clear" w:color="auto" w:fill="E1DFDD"/>
    </w:rPr>
  </w:style>
  <w:style w:type="character" w:styleId="BesuchterLink">
    <w:name w:val="FollowedHyperlink"/>
    <w:basedOn w:val="Absatz-Standardschriftart"/>
    <w:uiPriority w:val="99"/>
    <w:semiHidden/>
    <w:unhideWhenUsed/>
    <w:rsid w:val="00E04910"/>
    <w:rPr>
      <w:color w:val="96607D" w:themeColor="followedHyperlink"/>
      <w:u w:val="single"/>
    </w:rPr>
  </w:style>
  <w:style w:type="character" w:customStyle="1" w:styleId="Hyperlink1">
    <w:name w:val="Hyperlink1"/>
    <w:basedOn w:val="Absatz-Standardschriftart"/>
    <w:uiPriority w:val="99"/>
    <w:unhideWhenUsed/>
    <w:rsid w:val="00C61DBD"/>
    <w:rPr>
      <w:color w:val="467886"/>
      <w:u w:val="single"/>
    </w:rPr>
  </w:style>
  <w:style w:type="character" w:customStyle="1" w:styleId="desktop-font-size-120">
    <w:name w:val="desktop-font-size-12.0"/>
    <w:basedOn w:val="Absatz-Standardschriftart"/>
    <w:rsid w:val="006D4211"/>
  </w:style>
  <w:style w:type="character" w:customStyle="1" w:styleId="linotype">
    <w:name w:val="linotype&quot;"/>
    <w:aliases w:val="serif"/>
    <w:basedOn w:val="Absatz-Standardschriftart"/>
    <w:rsid w:val="001E06F3"/>
  </w:style>
  <w:style w:type="character" w:customStyle="1" w:styleId="desktop-font-size-140">
    <w:name w:val="desktop-font-size-14.0"/>
    <w:basedOn w:val="Absatz-Standardschriftart"/>
    <w:rsid w:val="002D58B1"/>
  </w:style>
  <w:style w:type="character" w:customStyle="1" w:styleId="theming-custom-8e7618">
    <w:name w:val="theming-custom-#8e7618"/>
    <w:basedOn w:val="Absatz-Standardschriftart"/>
    <w:rsid w:val="000D2106"/>
  </w:style>
  <w:style w:type="character" w:customStyle="1" w:styleId="desktop-font-size-90">
    <w:name w:val="desktop-font-size-9.0"/>
    <w:basedOn w:val="Absatz-Standardschriftart"/>
    <w:rsid w:val="00B56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6988">
      <w:bodyDiv w:val="1"/>
      <w:marLeft w:val="0"/>
      <w:marRight w:val="0"/>
      <w:marTop w:val="0"/>
      <w:marBottom w:val="0"/>
      <w:divBdr>
        <w:top w:val="none" w:sz="0" w:space="0" w:color="auto"/>
        <w:left w:val="none" w:sz="0" w:space="0" w:color="auto"/>
        <w:bottom w:val="none" w:sz="0" w:space="0" w:color="auto"/>
        <w:right w:val="none" w:sz="0" w:space="0" w:color="auto"/>
      </w:divBdr>
    </w:div>
    <w:div w:id="19815852">
      <w:bodyDiv w:val="1"/>
      <w:marLeft w:val="0"/>
      <w:marRight w:val="0"/>
      <w:marTop w:val="0"/>
      <w:marBottom w:val="0"/>
      <w:divBdr>
        <w:top w:val="none" w:sz="0" w:space="0" w:color="auto"/>
        <w:left w:val="none" w:sz="0" w:space="0" w:color="auto"/>
        <w:bottom w:val="none" w:sz="0" w:space="0" w:color="auto"/>
        <w:right w:val="none" w:sz="0" w:space="0" w:color="auto"/>
      </w:divBdr>
    </w:div>
    <w:div w:id="216362217">
      <w:bodyDiv w:val="1"/>
      <w:marLeft w:val="0"/>
      <w:marRight w:val="0"/>
      <w:marTop w:val="0"/>
      <w:marBottom w:val="0"/>
      <w:divBdr>
        <w:top w:val="none" w:sz="0" w:space="0" w:color="auto"/>
        <w:left w:val="none" w:sz="0" w:space="0" w:color="auto"/>
        <w:bottom w:val="none" w:sz="0" w:space="0" w:color="auto"/>
        <w:right w:val="none" w:sz="0" w:space="0" w:color="auto"/>
      </w:divBdr>
    </w:div>
    <w:div w:id="559558534">
      <w:bodyDiv w:val="1"/>
      <w:marLeft w:val="0"/>
      <w:marRight w:val="0"/>
      <w:marTop w:val="0"/>
      <w:marBottom w:val="0"/>
      <w:divBdr>
        <w:top w:val="none" w:sz="0" w:space="0" w:color="auto"/>
        <w:left w:val="none" w:sz="0" w:space="0" w:color="auto"/>
        <w:bottom w:val="none" w:sz="0" w:space="0" w:color="auto"/>
        <w:right w:val="none" w:sz="0" w:space="0" w:color="auto"/>
      </w:divBdr>
    </w:div>
    <w:div w:id="611664876">
      <w:bodyDiv w:val="1"/>
      <w:marLeft w:val="0"/>
      <w:marRight w:val="0"/>
      <w:marTop w:val="0"/>
      <w:marBottom w:val="0"/>
      <w:divBdr>
        <w:top w:val="none" w:sz="0" w:space="0" w:color="auto"/>
        <w:left w:val="none" w:sz="0" w:space="0" w:color="auto"/>
        <w:bottom w:val="none" w:sz="0" w:space="0" w:color="auto"/>
        <w:right w:val="none" w:sz="0" w:space="0" w:color="auto"/>
      </w:divBdr>
    </w:div>
    <w:div w:id="872302863">
      <w:bodyDiv w:val="1"/>
      <w:marLeft w:val="0"/>
      <w:marRight w:val="0"/>
      <w:marTop w:val="0"/>
      <w:marBottom w:val="0"/>
      <w:divBdr>
        <w:top w:val="none" w:sz="0" w:space="0" w:color="auto"/>
        <w:left w:val="none" w:sz="0" w:space="0" w:color="auto"/>
        <w:bottom w:val="none" w:sz="0" w:space="0" w:color="auto"/>
        <w:right w:val="none" w:sz="0" w:space="0" w:color="auto"/>
      </w:divBdr>
    </w:div>
    <w:div w:id="1394893290">
      <w:bodyDiv w:val="1"/>
      <w:marLeft w:val="0"/>
      <w:marRight w:val="0"/>
      <w:marTop w:val="0"/>
      <w:marBottom w:val="0"/>
      <w:divBdr>
        <w:top w:val="none" w:sz="0" w:space="0" w:color="auto"/>
        <w:left w:val="none" w:sz="0" w:space="0" w:color="auto"/>
        <w:bottom w:val="none" w:sz="0" w:space="0" w:color="auto"/>
        <w:right w:val="none" w:sz="0" w:space="0" w:color="auto"/>
      </w:divBdr>
    </w:div>
    <w:div w:id="1422142467">
      <w:bodyDiv w:val="1"/>
      <w:marLeft w:val="0"/>
      <w:marRight w:val="0"/>
      <w:marTop w:val="0"/>
      <w:marBottom w:val="0"/>
      <w:divBdr>
        <w:top w:val="none" w:sz="0" w:space="0" w:color="auto"/>
        <w:left w:val="none" w:sz="0" w:space="0" w:color="auto"/>
        <w:bottom w:val="none" w:sz="0" w:space="0" w:color="auto"/>
        <w:right w:val="none" w:sz="0" w:space="0" w:color="auto"/>
      </w:divBdr>
    </w:div>
    <w:div w:id="1498811412">
      <w:bodyDiv w:val="1"/>
      <w:marLeft w:val="0"/>
      <w:marRight w:val="0"/>
      <w:marTop w:val="0"/>
      <w:marBottom w:val="0"/>
      <w:divBdr>
        <w:top w:val="none" w:sz="0" w:space="0" w:color="auto"/>
        <w:left w:val="none" w:sz="0" w:space="0" w:color="auto"/>
        <w:bottom w:val="none" w:sz="0" w:space="0" w:color="auto"/>
        <w:right w:val="none" w:sz="0" w:space="0" w:color="auto"/>
      </w:divBdr>
    </w:div>
    <w:div w:id="1620188713">
      <w:bodyDiv w:val="1"/>
      <w:marLeft w:val="0"/>
      <w:marRight w:val="0"/>
      <w:marTop w:val="0"/>
      <w:marBottom w:val="0"/>
      <w:divBdr>
        <w:top w:val="none" w:sz="0" w:space="0" w:color="auto"/>
        <w:left w:val="none" w:sz="0" w:space="0" w:color="auto"/>
        <w:bottom w:val="none" w:sz="0" w:space="0" w:color="auto"/>
        <w:right w:val="none" w:sz="0" w:space="0" w:color="auto"/>
      </w:divBdr>
    </w:div>
    <w:div w:id="1925070587">
      <w:bodyDiv w:val="1"/>
      <w:marLeft w:val="0"/>
      <w:marRight w:val="0"/>
      <w:marTop w:val="0"/>
      <w:marBottom w:val="0"/>
      <w:divBdr>
        <w:top w:val="none" w:sz="0" w:space="0" w:color="auto"/>
        <w:left w:val="none" w:sz="0" w:space="0" w:color="auto"/>
        <w:bottom w:val="none" w:sz="0" w:space="0" w:color="auto"/>
        <w:right w:val="none" w:sz="0" w:space="0" w:color="auto"/>
      </w:divBdr>
    </w:div>
    <w:div w:id="206563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Klausenh%C3%B6hle" TargetMode="External"/><Relationship Id="rId13" Type="http://schemas.openxmlformats.org/officeDocument/2006/relationships/hyperlink" Target="https://memu.marktessing.de/mensch-museum/ausstellung/" TargetMode="External"/><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media/image10.jpeg"/><Relationship Id="rId7" Type="http://schemas.openxmlformats.org/officeDocument/2006/relationships/hyperlink" Target="https://de.wikipedia.org/wiki/Klausenh%C3%B6hle" TargetMode="External"/><Relationship Id="rId12" Type="http://schemas.openxmlformats.org/officeDocument/2006/relationships/hyperlink" Target="https://www.ardsounds.de/episode/urn:ard:episode:efd6039d5b4fe84b/"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hyperlink" Target="https://tourismus.kelheim.de/adressen/wohnmobilstellplatz-am-pflegerspitz/" TargetMode="External"/><Relationship Id="rId1" Type="http://schemas.openxmlformats.org/officeDocument/2006/relationships/styles" Target="styles.xml"/><Relationship Id="rId6" Type="http://schemas.openxmlformats.org/officeDocument/2006/relationships/hyperlink" Target="https://www.uf.phil.fau.de/abteilungen/aeltere-urgeschichte/projekte-der-aelteren-urgeschichte/ausgrabungen-in-den-klausenhoehlen-bei-essing/" TargetMode="External"/><Relationship Id="rId11" Type="http://schemas.openxmlformats.org/officeDocument/2006/relationships/hyperlink" Target="Abendschau:%20Mann%20von%20Essing:%20Das%20Skelett%20bekommt%20ein%20Gesicht%20-%20hier%20anschauen" TargetMode="External"/><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5.jpeg"/><Relationship Id="rId23" Type="http://schemas.openxmlformats.org/officeDocument/2006/relationships/hyperlink" Target="https://www.ardsounds.de/episode/urn:ard:episode:efd6039d5b4fe84b/" TargetMode="Externa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image" Target="media/image1.png"/><Relationship Id="rId9" Type="http://schemas.openxmlformats.org/officeDocument/2006/relationships/hyperlink" Target="https://www.bavarikon.de/object/bav:ASM-OBJ-0000000000000013?lang=de" TargetMode="External"/><Relationship Id="rId14" Type="http://schemas.openxmlformats.org/officeDocument/2006/relationships/image" Target="media/image4.jpeg"/><Relationship Id="rId22" Type="http://schemas.openxmlformats.org/officeDocument/2006/relationships/hyperlink" Target="https://tourismus.kelheim.de/adressen/wohnmobilstellplatz-am-pflegerspitz/"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1181</Words>
  <Characters>7447</Characters>
  <Application>Microsoft Office Word</Application>
  <DocSecurity>8</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Gehrt</dc:creator>
  <cp:keywords/>
  <dc:description/>
  <cp:lastModifiedBy>Sperling, Silke</cp:lastModifiedBy>
  <cp:revision>3</cp:revision>
  <dcterms:created xsi:type="dcterms:W3CDTF">2026-03-11T12:47:00Z</dcterms:created>
  <dcterms:modified xsi:type="dcterms:W3CDTF">2026-03-12T12:35:00Z</dcterms:modified>
</cp:coreProperties>
</file>